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CED" w:rsidRPr="00066682" w:rsidRDefault="00066682" w:rsidP="003E5CED">
      <w:pPr>
        <w:tabs>
          <w:tab w:val="left" w:pos="2880"/>
          <w:tab w:val="center" w:pos="4153"/>
        </w:tabs>
        <w:spacing w:after="0" w:line="240" w:lineRule="auto"/>
        <w:ind w:left="0" w:hanging="2"/>
        <w:rPr>
          <w:rFonts w:ascii="Palatino Linotype" w:eastAsia="Palatino Linotype" w:hAnsi="Palatino Linotype" w:cs="Palatino Linotype"/>
          <w:b/>
          <w:smallCaps/>
          <w:color w:val="03486A"/>
          <w:sz w:val="20"/>
          <w:szCs w:val="20"/>
        </w:rPr>
      </w:pPr>
      <w:bookmarkStart w:id="0" w:name="_heading=h.30j0zll" w:colFirst="0" w:colLast="0"/>
      <w:bookmarkEnd w:id="0"/>
      <w:r>
        <w:rPr>
          <w:rFonts w:ascii="Palatino Linotype" w:eastAsia="Palatino Linotype" w:hAnsi="Palatino Linotype" w:cs="Palatino Linotype"/>
          <w:b/>
          <w:smallCaps/>
          <w:color w:val="03486A"/>
          <w:sz w:val="20"/>
          <w:szCs w:val="20"/>
        </w:rPr>
        <w:t xml:space="preserve">              </w:t>
      </w:r>
      <w:r w:rsidRPr="00066682">
        <w:rPr>
          <w:rFonts w:ascii="Palatino Linotype" w:eastAsia="Palatino Linotype" w:hAnsi="Palatino Linotype" w:cs="Palatino Linotype"/>
          <w:b/>
          <w:smallCaps/>
          <w:color w:val="03486A"/>
          <w:sz w:val="20"/>
          <w:szCs w:val="20"/>
        </w:rPr>
        <w:t xml:space="preserve">    </w:t>
      </w:r>
      <w:r w:rsidR="00423752">
        <w:rPr>
          <w:rFonts w:ascii="Palatino Linotype" w:eastAsia="Palatino Linotype" w:hAnsi="Palatino Linotype" w:cs="Palatino Linotype"/>
          <w:b/>
          <w:smallCaps/>
          <w:color w:val="03486A"/>
          <w:sz w:val="20"/>
          <w:szCs w:val="20"/>
        </w:rPr>
        <w:t xml:space="preserve">    </w:t>
      </w:r>
      <w:r w:rsidR="003E5CED">
        <w:rPr>
          <w:rFonts w:ascii="Palatino Linotype" w:eastAsia="Palatino Linotype" w:hAnsi="Palatino Linotype" w:cs="Palatino Linotype"/>
          <w:b/>
          <w:smallCaps/>
          <w:color w:val="03486A"/>
          <w:sz w:val="20"/>
          <w:szCs w:val="20"/>
        </w:rPr>
        <w:t xml:space="preserve">   </w:t>
      </w:r>
      <w:r w:rsidR="008017CB">
        <w:rPr>
          <w:rFonts w:ascii="Palatino Linotype" w:eastAsia="Palatino Linotype" w:hAnsi="Palatino Linotype" w:cs="Palatino Linotype"/>
          <w:b/>
          <w:smallCaps/>
          <w:noProof/>
          <w:color w:val="03486A"/>
          <w:sz w:val="20"/>
          <w:szCs w:val="20"/>
          <w:lang w:eastAsia="el-GR"/>
        </w:rPr>
        <w:drawing>
          <wp:inline distT="0" distB="0" distL="0" distR="0" wp14:anchorId="51E6766A">
            <wp:extent cx="1012190" cy="6705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2190" cy="670560"/>
                    </a:xfrm>
                    <a:prstGeom prst="rect">
                      <a:avLst/>
                    </a:prstGeom>
                    <a:noFill/>
                  </pic:spPr>
                </pic:pic>
              </a:graphicData>
            </a:graphic>
          </wp:inline>
        </w:drawing>
      </w:r>
      <w:r w:rsidR="003E5CED">
        <w:rPr>
          <w:rFonts w:ascii="Palatino Linotype" w:eastAsia="Palatino Linotype" w:hAnsi="Palatino Linotype" w:cs="Palatino Linotype"/>
          <w:b/>
          <w:smallCaps/>
          <w:color w:val="03486A"/>
          <w:sz w:val="20"/>
          <w:szCs w:val="20"/>
        </w:rPr>
        <w:t xml:space="preserve">                                                                           </w:t>
      </w:r>
      <w:r w:rsidRPr="00066682">
        <w:rPr>
          <w:rFonts w:ascii="Palatino Linotype" w:eastAsia="Palatino Linotype" w:hAnsi="Palatino Linotype" w:cs="Palatino Linotype"/>
          <w:b/>
          <w:smallCaps/>
          <w:color w:val="03486A"/>
          <w:sz w:val="20"/>
          <w:szCs w:val="20"/>
        </w:rPr>
        <w:t xml:space="preserve"> </w:t>
      </w:r>
    </w:p>
    <w:p w:rsidR="00066682" w:rsidRPr="00423752" w:rsidRDefault="003E5CED" w:rsidP="003E5CED">
      <w:pPr>
        <w:spacing w:after="0" w:line="240" w:lineRule="auto"/>
        <w:ind w:left="0" w:hanging="2"/>
        <w:rPr>
          <w:rFonts w:ascii="Palatino Linotype" w:eastAsia="Palatino Linotype" w:hAnsi="Palatino Linotype" w:cs="Palatino Linotype"/>
          <w:b/>
          <w:smallCaps/>
          <w:color w:val="365F91" w:themeColor="accent1" w:themeShade="BF"/>
          <w:sz w:val="20"/>
          <w:szCs w:val="20"/>
        </w:rPr>
      </w:pPr>
      <w:r>
        <w:rPr>
          <w:rFonts w:ascii="Palatino Linotype" w:eastAsia="Palatino Linotype" w:hAnsi="Palatino Linotype" w:cs="Palatino Linotype"/>
          <w:b/>
          <w:smallCaps/>
          <w:color w:val="03486A"/>
          <w:sz w:val="20"/>
          <w:szCs w:val="20"/>
        </w:rPr>
        <w:t xml:space="preserve">       </w:t>
      </w:r>
      <w:r w:rsidR="00423752">
        <w:rPr>
          <w:rFonts w:ascii="Palatino Linotype" w:eastAsia="Palatino Linotype" w:hAnsi="Palatino Linotype" w:cs="Palatino Linotype"/>
          <w:b/>
          <w:smallCaps/>
          <w:color w:val="03486A"/>
          <w:sz w:val="20"/>
          <w:szCs w:val="20"/>
        </w:rPr>
        <w:t xml:space="preserve">          </w:t>
      </w:r>
      <w:r w:rsidR="00066682" w:rsidRPr="00423752">
        <w:rPr>
          <w:rFonts w:ascii="Palatino Linotype" w:eastAsia="Palatino Linotype" w:hAnsi="Palatino Linotype" w:cs="Palatino Linotype"/>
          <w:b/>
          <w:smallCaps/>
          <w:color w:val="365F91" w:themeColor="accent1" w:themeShade="BF"/>
          <w:sz w:val="20"/>
          <w:szCs w:val="20"/>
        </w:rPr>
        <w:t>ΕΛΛΗΝΙΚΗ ΔΗΜΟΚΡΑΤΙΑ</w:t>
      </w:r>
      <w:r w:rsidRPr="00423752">
        <w:rPr>
          <w:rFonts w:ascii="Palatino Linotype" w:eastAsia="Palatino Linotype" w:hAnsi="Palatino Linotype" w:cs="Palatino Linotype"/>
          <w:b/>
          <w:smallCaps/>
          <w:color w:val="365F91" w:themeColor="accent1" w:themeShade="BF"/>
          <w:sz w:val="20"/>
          <w:szCs w:val="20"/>
        </w:rPr>
        <w:t xml:space="preserve">                                                                       </w:t>
      </w:r>
      <w:r w:rsidR="00066682" w:rsidRPr="00423752">
        <w:rPr>
          <w:rFonts w:ascii="Palatino Linotype" w:eastAsia="Palatino Linotype" w:hAnsi="Palatino Linotype" w:cs="Palatino Linotype"/>
          <w:b/>
          <w:smallCaps/>
          <w:color w:val="365F91" w:themeColor="accent1" w:themeShade="BF"/>
          <w:sz w:val="20"/>
          <w:szCs w:val="20"/>
        </w:rPr>
        <w:t xml:space="preserve"> </w:t>
      </w:r>
    </w:p>
    <w:p w:rsidR="003E5CED" w:rsidRPr="00423752" w:rsidRDefault="00066682" w:rsidP="003E5CED">
      <w:pPr>
        <w:spacing w:after="0" w:line="240" w:lineRule="auto"/>
        <w:ind w:left="0" w:hanging="2"/>
        <w:rPr>
          <w:rFonts w:ascii="Palatino Linotype" w:eastAsia="Palatino Linotype" w:hAnsi="Palatino Linotype" w:cs="Palatino Linotype"/>
          <w:b/>
          <w:smallCaps/>
          <w:color w:val="365F91" w:themeColor="accent1" w:themeShade="BF"/>
          <w:sz w:val="20"/>
          <w:szCs w:val="20"/>
        </w:rPr>
      </w:pPr>
      <w:r w:rsidRPr="00423752">
        <w:rPr>
          <w:rFonts w:ascii="Palatino Linotype" w:eastAsia="Palatino Linotype" w:hAnsi="Palatino Linotype" w:cs="Palatino Linotype"/>
          <w:b/>
          <w:smallCaps/>
          <w:color w:val="365F91" w:themeColor="accent1" w:themeShade="BF"/>
          <w:sz w:val="20"/>
          <w:szCs w:val="20"/>
        </w:rPr>
        <w:t xml:space="preserve">       ΠΑΝΕΠΙΣΤΗΜΙΟ ΠΕΛΟΠΟΝΝΗΣΟΥ</w:t>
      </w:r>
      <w:r w:rsidR="003E5CED" w:rsidRPr="00423752">
        <w:rPr>
          <w:rFonts w:ascii="Palatino Linotype" w:eastAsia="Palatino Linotype" w:hAnsi="Palatino Linotype" w:cs="Palatino Linotype"/>
          <w:b/>
          <w:smallCaps/>
          <w:color w:val="365F91" w:themeColor="accent1" w:themeShade="BF"/>
          <w:sz w:val="20"/>
          <w:szCs w:val="20"/>
        </w:rPr>
        <w:t xml:space="preserve">    </w:t>
      </w:r>
    </w:p>
    <w:p w:rsidR="003E5CED" w:rsidRDefault="003E5CED" w:rsidP="00066682">
      <w:pPr>
        <w:spacing w:after="0" w:line="240" w:lineRule="auto"/>
        <w:ind w:leftChars="0" w:left="0" w:firstLineChars="0" w:firstLine="0"/>
        <w:rPr>
          <w:rFonts w:ascii="Palatino Linotype" w:eastAsia="Palatino Linotype" w:hAnsi="Palatino Linotype" w:cs="Palatino Linotype"/>
          <w:b/>
          <w:smallCaps/>
          <w:color w:val="03486A"/>
          <w:sz w:val="20"/>
          <w:szCs w:val="20"/>
        </w:rPr>
      </w:pPr>
      <w:r>
        <w:rPr>
          <w:noProof/>
          <w:lang w:eastAsia="el-GR"/>
        </w:rPr>
        <mc:AlternateContent>
          <mc:Choice Requires="wps">
            <w:drawing>
              <wp:anchor distT="0" distB="0" distL="114300" distR="114300" simplePos="0" relativeHeight="251659264" behindDoc="0" locked="0" layoutInCell="1" hidden="0" allowOverlap="1" wp14:anchorId="4D854A90" wp14:editId="0D8A576C">
                <wp:simplePos x="0" y="0"/>
                <wp:positionH relativeFrom="column">
                  <wp:posOffset>101601</wp:posOffset>
                </wp:positionH>
                <wp:positionV relativeFrom="paragraph">
                  <wp:posOffset>50800</wp:posOffset>
                </wp:positionV>
                <wp:extent cx="4502150" cy="38100"/>
                <wp:effectExtent l="0" t="0" r="0" b="0"/>
                <wp:wrapNone/>
                <wp:docPr id="2" name="Ελεύθερη σχεδίαση 2"/>
                <wp:cNvGraphicFramePr/>
                <a:graphic xmlns:a="http://schemas.openxmlformats.org/drawingml/2006/main">
                  <a:graphicData uri="http://schemas.microsoft.com/office/word/2010/wordprocessingShape">
                    <wps:wsp>
                      <wps:cNvSpPr/>
                      <wps:spPr>
                        <a:xfrm rot="10800000" flipH="1">
                          <a:off x="3104450" y="3780000"/>
                          <a:ext cx="4483100" cy="5715"/>
                        </a:xfrm>
                        <a:custGeom>
                          <a:avLst/>
                          <a:gdLst/>
                          <a:ahLst/>
                          <a:cxnLst/>
                          <a:rect l="l" t="t" r="r" b="b"/>
                          <a:pathLst>
                            <a:path w="4483100" h="5715" extrusionOk="0">
                              <a:moveTo>
                                <a:pt x="0" y="0"/>
                              </a:moveTo>
                              <a:lnTo>
                                <a:pt x="4483100" y="5715"/>
                              </a:lnTo>
                            </a:path>
                          </a:pathLst>
                        </a:custGeom>
                        <a:solidFill>
                          <a:srgbClr val="FFFFFF"/>
                        </a:solidFill>
                        <a:ln w="19050" cap="flat" cmpd="sng">
                          <a:solidFill>
                            <a:srgbClr val="C5361C"/>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1F0651A" id="Ελεύθερη σχεδίαση 2" o:spid="_x0000_s1026" style="position:absolute;margin-left:8pt;margin-top:4pt;width:354.5pt;height:3pt;rotation:180;flip:x;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448310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" path="m,l4483100,5715e" strokecolor="#c5361c" strokeweight="1.5pt">
                <v:stroke startarrowwidth="narrow" startarrowlength="short" endarrowwidth="narrow" endarrowlength="short"/>
                <v:path arrowok="t" o:extrusionok="f"/>
              </v:shape>
            </w:pict>
          </mc:Fallback>
        </mc:AlternateContent>
      </w:r>
    </w:p>
    <w:p w:rsidR="003E5CED" w:rsidRDefault="00066682" w:rsidP="003E5CED">
      <w:pPr>
        <w:pBdr>
          <w:top w:val="nil"/>
          <w:left w:val="nil"/>
          <w:bottom w:val="nil"/>
          <w:right w:val="nil"/>
          <w:between w:val="nil"/>
        </w:pBdr>
        <w:tabs>
          <w:tab w:val="center" w:pos="4153"/>
          <w:tab w:val="right" w:pos="8306"/>
        </w:tabs>
        <w:spacing w:after="0" w:line="240" w:lineRule="auto"/>
        <w:ind w:left="0" w:hanging="2"/>
        <w:rPr>
          <w:rFonts w:ascii="Palatino Linotype" w:eastAsia="Palatino Linotype" w:hAnsi="Palatino Linotype" w:cs="Palatino Linotype"/>
          <w:b/>
          <w:smallCaps/>
          <w:color w:val="03486A"/>
          <w:sz w:val="20"/>
          <w:szCs w:val="20"/>
        </w:rPr>
      </w:pPr>
      <w:r>
        <w:rPr>
          <w:rFonts w:ascii="Palatino Linotype" w:eastAsia="Palatino Linotype" w:hAnsi="Palatino Linotype" w:cs="Palatino Linotype"/>
          <w:b/>
          <w:smallCaps/>
          <w:color w:val="03486A"/>
          <w:sz w:val="20"/>
          <w:szCs w:val="20"/>
        </w:rPr>
        <w:t xml:space="preserve">     </w:t>
      </w:r>
      <w:r w:rsidR="003E5CED">
        <w:rPr>
          <w:rFonts w:ascii="Palatino Linotype" w:eastAsia="Palatino Linotype" w:hAnsi="Palatino Linotype" w:cs="Palatino Linotype"/>
          <w:b/>
          <w:smallCaps/>
          <w:color w:val="03486A"/>
          <w:sz w:val="20"/>
          <w:szCs w:val="20"/>
        </w:rPr>
        <w:t>ΔΙΕΥΘΥΝΣΗ ΤΕΧΝΙΚΩΝ ΥΠΗΡΕΣΙΩΝ</w:t>
      </w:r>
    </w:p>
    <w:p w:rsidR="003E5CED" w:rsidRDefault="00066682" w:rsidP="003E5CED">
      <w:pPr>
        <w:pBdr>
          <w:top w:val="nil"/>
          <w:left w:val="nil"/>
          <w:bottom w:val="nil"/>
          <w:right w:val="nil"/>
          <w:between w:val="nil"/>
        </w:pBdr>
        <w:tabs>
          <w:tab w:val="center" w:pos="4153"/>
          <w:tab w:val="right" w:pos="8306"/>
        </w:tabs>
        <w:spacing w:after="0" w:line="240" w:lineRule="auto"/>
        <w:ind w:left="0" w:hanging="2"/>
        <w:rPr>
          <w:rFonts w:ascii="Palatino Linotype" w:eastAsia="Palatino Linotype" w:hAnsi="Palatino Linotype" w:cs="Palatino Linotype"/>
          <w:b/>
          <w:smallCaps/>
          <w:color w:val="03486A"/>
          <w:sz w:val="18"/>
          <w:szCs w:val="18"/>
        </w:rPr>
      </w:pPr>
      <w:r>
        <w:rPr>
          <w:rFonts w:ascii="Palatino Linotype" w:eastAsia="Palatino Linotype" w:hAnsi="Palatino Linotype" w:cs="Palatino Linotype"/>
          <w:b/>
          <w:smallCaps/>
          <w:color w:val="03486A"/>
          <w:sz w:val="18"/>
          <w:szCs w:val="18"/>
        </w:rPr>
        <w:t xml:space="preserve">     </w:t>
      </w:r>
      <w:r w:rsidR="003E5CED">
        <w:rPr>
          <w:rFonts w:ascii="Palatino Linotype" w:eastAsia="Palatino Linotype" w:hAnsi="Palatino Linotype" w:cs="Palatino Linotype"/>
          <w:b/>
          <w:smallCaps/>
          <w:color w:val="03486A"/>
          <w:sz w:val="18"/>
          <w:szCs w:val="18"/>
        </w:rPr>
        <w:t>ΤΜΗΜΑ ΕΚΤΕΛΕΣΗΣ ΚΑΙ ΣΥΝΤΗΡΗΣΗΣ ΕΡΓΩΝ</w:t>
      </w:r>
    </w:p>
    <w:p w:rsidR="003E5CED" w:rsidRDefault="00066682" w:rsidP="003E5CED">
      <w:pPr>
        <w:pBdr>
          <w:top w:val="nil"/>
          <w:left w:val="nil"/>
          <w:bottom w:val="nil"/>
          <w:right w:val="nil"/>
          <w:between w:val="nil"/>
        </w:pBdr>
        <w:tabs>
          <w:tab w:val="center" w:pos="4153"/>
          <w:tab w:val="right" w:pos="8306"/>
        </w:tabs>
        <w:spacing w:after="0" w:line="240" w:lineRule="auto"/>
        <w:ind w:left="0" w:hanging="2"/>
        <w:rPr>
          <w:rFonts w:ascii="Palatino Linotype" w:eastAsia="Palatino Linotype" w:hAnsi="Palatino Linotype" w:cs="Palatino Linotype"/>
          <w:color w:val="03486A"/>
          <w:sz w:val="18"/>
          <w:szCs w:val="18"/>
        </w:rPr>
      </w:pPr>
      <w:r>
        <w:rPr>
          <w:rFonts w:ascii="Palatino Linotype" w:eastAsia="Palatino Linotype" w:hAnsi="Palatino Linotype" w:cs="Palatino Linotype"/>
          <w:color w:val="03486A"/>
          <w:sz w:val="18"/>
          <w:szCs w:val="18"/>
        </w:rPr>
        <w:t xml:space="preserve">    </w:t>
      </w:r>
      <w:r w:rsidR="003E5CED">
        <w:rPr>
          <w:rFonts w:ascii="Palatino Linotype" w:eastAsia="Palatino Linotype" w:hAnsi="Palatino Linotype" w:cs="Palatino Linotype"/>
          <w:color w:val="03486A"/>
          <w:sz w:val="18"/>
          <w:szCs w:val="18"/>
        </w:rPr>
        <w:t>Διεύθυνση: Τέρμα Καραϊσκάκη, 22100 Τρίπολη</w:t>
      </w:r>
    </w:p>
    <w:p w:rsidR="003E5CED" w:rsidRDefault="00066682" w:rsidP="003E5CED">
      <w:pPr>
        <w:pBdr>
          <w:top w:val="nil"/>
          <w:left w:val="nil"/>
          <w:bottom w:val="nil"/>
          <w:right w:val="nil"/>
          <w:between w:val="nil"/>
        </w:pBdr>
        <w:tabs>
          <w:tab w:val="center" w:pos="4153"/>
          <w:tab w:val="right" w:pos="8306"/>
        </w:tabs>
        <w:spacing w:after="0" w:line="240" w:lineRule="auto"/>
        <w:ind w:leftChars="0" w:left="0" w:firstLineChars="0" w:firstLine="0"/>
        <w:rPr>
          <w:rFonts w:ascii="Palatino Linotype" w:eastAsia="Palatino Linotype" w:hAnsi="Palatino Linotype" w:cs="Palatino Linotype"/>
          <w:color w:val="03486A"/>
          <w:sz w:val="18"/>
          <w:szCs w:val="18"/>
        </w:rPr>
      </w:pPr>
      <w:r>
        <w:rPr>
          <w:rFonts w:ascii="Palatino Linotype" w:eastAsia="Palatino Linotype" w:hAnsi="Palatino Linotype" w:cs="Palatino Linotype"/>
          <w:color w:val="03486A"/>
          <w:sz w:val="18"/>
          <w:szCs w:val="18"/>
        </w:rPr>
        <w:t xml:space="preserve">    </w:t>
      </w:r>
      <w:proofErr w:type="spellStart"/>
      <w:r w:rsidR="003E5CED">
        <w:rPr>
          <w:rFonts w:ascii="Palatino Linotype" w:eastAsia="Palatino Linotype" w:hAnsi="Palatino Linotype" w:cs="Palatino Linotype"/>
          <w:color w:val="03486A"/>
          <w:sz w:val="18"/>
          <w:szCs w:val="18"/>
        </w:rPr>
        <w:t>Ονομ</w:t>
      </w:r>
      <w:proofErr w:type="spellEnd"/>
      <w:r w:rsidR="003E5CED">
        <w:rPr>
          <w:rFonts w:ascii="Palatino Linotype" w:eastAsia="Palatino Linotype" w:hAnsi="Palatino Linotype" w:cs="Palatino Linotype"/>
          <w:color w:val="03486A"/>
          <w:sz w:val="18"/>
          <w:szCs w:val="18"/>
        </w:rPr>
        <w:t>/</w:t>
      </w:r>
      <w:proofErr w:type="spellStart"/>
      <w:r w:rsidR="003E5CED">
        <w:rPr>
          <w:rFonts w:ascii="Palatino Linotype" w:eastAsia="Palatino Linotype" w:hAnsi="Palatino Linotype" w:cs="Palatino Linotype"/>
          <w:color w:val="03486A"/>
          <w:sz w:val="18"/>
          <w:szCs w:val="18"/>
        </w:rPr>
        <w:t>νυμο</w:t>
      </w:r>
      <w:proofErr w:type="spellEnd"/>
      <w:r w:rsidR="003E5CED">
        <w:rPr>
          <w:rFonts w:ascii="Palatino Linotype" w:eastAsia="Palatino Linotype" w:hAnsi="Palatino Linotype" w:cs="Palatino Linotype"/>
          <w:color w:val="03486A"/>
          <w:sz w:val="18"/>
          <w:szCs w:val="18"/>
        </w:rPr>
        <w:t xml:space="preserve"> Συντάκτη: Καίσαρης Μιχάλης</w:t>
      </w:r>
    </w:p>
    <w:p w:rsidR="003E5CED" w:rsidRPr="003E5CED" w:rsidRDefault="00066682" w:rsidP="003E5CED">
      <w:pPr>
        <w:pBdr>
          <w:top w:val="nil"/>
          <w:left w:val="nil"/>
          <w:bottom w:val="nil"/>
          <w:right w:val="nil"/>
          <w:between w:val="nil"/>
        </w:pBdr>
        <w:spacing w:after="0" w:line="240" w:lineRule="auto"/>
        <w:ind w:left="0" w:hanging="2"/>
        <w:rPr>
          <w:rFonts w:ascii="Palatino Linotype" w:eastAsia="Palatino Linotype" w:hAnsi="Palatino Linotype" w:cs="Palatino Linotype"/>
          <w:color w:val="000000"/>
          <w:lang w:val="en-US"/>
        </w:rPr>
      </w:pPr>
      <w:r>
        <w:rPr>
          <w:rFonts w:ascii="Palatino Linotype" w:eastAsia="Palatino Linotype" w:hAnsi="Palatino Linotype" w:cs="Palatino Linotype"/>
          <w:color w:val="03486A"/>
          <w:sz w:val="18"/>
          <w:szCs w:val="18"/>
        </w:rPr>
        <w:t xml:space="preserve">    </w:t>
      </w:r>
      <w:proofErr w:type="spellStart"/>
      <w:r w:rsidR="003E5CED">
        <w:rPr>
          <w:rFonts w:ascii="Palatino Linotype" w:eastAsia="Palatino Linotype" w:hAnsi="Palatino Linotype" w:cs="Palatino Linotype"/>
          <w:color w:val="03486A"/>
          <w:sz w:val="18"/>
          <w:szCs w:val="18"/>
        </w:rPr>
        <w:t>Τηλ</w:t>
      </w:r>
      <w:proofErr w:type="spellEnd"/>
      <w:r w:rsidR="003E5CED" w:rsidRPr="003E5CED">
        <w:rPr>
          <w:rFonts w:ascii="Palatino Linotype" w:eastAsia="Palatino Linotype" w:hAnsi="Palatino Linotype" w:cs="Palatino Linotype"/>
          <w:color w:val="03486A"/>
          <w:sz w:val="18"/>
          <w:szCs w:val="18"/>
          <w:lang w:val="en-US"/>
        </w:rPr>
        <w:t xml:space="preserve">.: 2721045188, email: </w:t>
      </w:r>
      <w:hyperlink r:id="rId7" w:history="1">
        <w:r w:rsidR="003E5CED" w:rsidRPr="008E17D0">
          <w:rPr>
            <w:rStyle w:val="-"/>
            <w:rFonts w:ascii="Palatino Linotype" w:eastAsia="Palatino Linotype" w:hAnsi="Palatino Linotype" w:cs="Palatino Linotype"/>
            <w:sz w:val="18"/>
            <w:szCs w:val="18"/>
            <w:lang w:val="en-US"/>
          </w:rPr>
          <w:t>m.kaisaris@teipel.gr</w:t>
        </w:r>
      </w:hyperlink>
      <w:r w:rsidR="003E5CED">
        <w:rPr>
          <w:rFonts w:ascii="Palatino Linotype" w:eastAsia="Palatino Linotype" w:hAnsi="Palatino Linotype" w:cs="Palatino Linotype"/>
          <w:color w:val="03486A"/>
          <w:sz w:val="18"/>
          <w:szCs w:val="18"/>
          <w:lang w:val="en-US"/>
        </w:rPr>
        <w:t xml:space="preserve"> </w:t>
      </w:r>
      <w:hyperlink r:id="rId8"/>
      <w:r w:rsidR="003E5CED" w:rsidRPr="003E5CED">
        <w:rPr>
          <w:rFonts w:ascii="Palatino Linotype" w:eastAsia="Palatino Linotype" w:hAnsi="Palatino Linotype" w:cs="Palatino Linotype"/>
          <w:color w:val="0000FF"/>
          <w:sz w:val="18"/>
          <w:szCs w:val="18"/>
          <w:u w:val="single"/>
          <w:lang w:val="en-US"/>
        </w:rPr>
        <w:t xml:space="preserve"> </w:t>
      </w:r>
      <w:r w:rsidR="003E5CED" w:rsidRPr="003E5CED">
        <w:rPr>
          <w:rFonts w:ascii="Palatino Linotype" w:eastAsia="Palatino Linotype" w:hAnsi="Palatino Linotype" w:cs="Palatino Linotype"/>
          <w:color w:val="000000"/>
          <w:lang w:val="en-US"/>
        </w:rPr>
        <w:t xml:space="preserve">         </w:t>
      </w:r>
    </w:p>
    <w:p w:rsidR="003E5CED" w:rsidRPr="003E5CED" w:rsidRDefault="003E5CED">
      <w:pPr>
        <w:pBdr>
          <w:top w:val="nil"/>
          <w:left w:val="nil"/>
          <w:bottom w:val="nil"/>
          <w:right w:val="nil"/>
          <w:between w:val="nil"/>
        </w:pBdr>
        <w:spacing w:after="0" w:line="240" w:lineRule="auto"/>
        <w:ind w:left="0" w:hanging="2"/>
        <w:rPr>
          <w:rFonts w:ascii="Palatino Linotype" w:eastAsia="Palatino Linotype" w:hAnsi="Palatino Linotype" w:cs="Palatino Linotype"/>
          <w:color w:val="000000"/>
          <w:lang w:val="en-US"/>
        </w:rPr>
      </w:pPr>
    </w:p>
    <w:p w:rsidR="003E5CED" w:rsidRPr="003E5CED" w:rsidRDefault="003E5CED">
      <w:pPr>
        <w:pBdr>
          <w:top w:val="nil"/>
          <w:left w:val="nil"/>
          <w:bottom w:val="nil"/>
          <w:right w:val="nil"/>
          <w:between w:val="nil"/>
        </w:pBdr>
        <w:spacing w:after="0" w:line="240" w:lineRule="auto"/>
        <w:ind w:left="0" w:hanging="2"/>
        <w:rPr>
          <w:rFonts w:ascii="Palatino Linotype" w:eastAsia="Palatino Linotype" w:hAnsi="Palatino Linotype" w:cs="Palatino Linotype"/>
          <w:color w:val="000000"/>
          <w:lang w:val="en-US"/>
        </w:rPr>
      </w:pPr>
    </w:p>
    <w:p w:rsidR="006571BB" w:rsidRPr="008017CB" w:rsidRDefault="003E5CED" w:rsidP="003E5CED">
      <w:pPr>
        <w:pBdr>
          <w:top w:val="nil"/>
          <w:left w:val="nil"/>
          <w:bottom w:val="nil"/>
          <w:right w:val="nil"/>
          <w:between w:val="nil"/>
        </w:pBdr>
        <w:spacing w:after="0" w:line="240" w:lineRule="auto"/>
        <w:ind w:leftChars="0" w:left="0" w:firstLineChars="0" w:firstLine="0"/>
        <w:jc w:val="right"/>
        <w:rPr>
          <w:rFonts w:ascii="Palatino Linotype" w:eastAsia="Palatino Linotype" w:hAnsi="Palatino Linotype" w:cs="Palatino Linotype"/>
          <w:color w:val="000000"/>
        </w:rPr>
      </w:pPr>
      <w:bookmarkStart w:id="1" w:name="_GoBack"/>
      <w:bookmarkEnd w:id="1"/>
      <w:r>
        <w:rPr>
          <w:rFonts w:ascii="Palatino Linotype" w:eastAsia="Palatino Linotype" w:hAnsi="Palatino Linotype" w:cs="Palatino Linotype"/>
          <w:color w:val="000000"/>
          <w:lang w:val="en-US"/>
        </w:rPr>
        <w:t xml:space="preserve"> </w:t>
      </w:r>
      <w:r>
        <w:rPr>
          <w:rFonts w:ascii="Palatino Linotype" w:eastAsia="Palatino Linotype" w:hAnsi="Palatino Linotype" w:cs="Palatino Linotype"/>
          <w:b/>
          <w:color w:val="000000"/>
        </w:rPr>
        <w:t>Τρίπολη  29/11/2019</w:t>
      </w:r>
    </w:p>
    <w:p w:rsidR="006571BB" w:rsidRDefault="003E5CED">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                                                                                                       </w:t>
      </w:r>
      <w:r w:rsidRPr="008017CB">
        <w:rPr>
          <w:rFonts w:ascii="Palatino Linotype" w:eastAsia="Palatino Linotype" w:hAnsi="Palatino Linotype" w:cs="Palatino Linotype"/>
          <w:color w:val="000000"/>
        </w:rPr>
        <w:t xml:space="preserve">     </w:t>
      </w:r>
      <w:proofErr w:type="spellStart"/>
      <w:r>
        <w:rPr>
          <w:rFonts w:ascii="Palatino Linotype" w:eastAsia="Palatino Linotype" w:hAnsi="Palatino Linotype" w:cs="Palatino Linotype"/>
          <w:b/>
          <w:color w:val="000000"/>
        </w:rPr>
        <w:t>Αρ</w:t>
      </w:r>
      <w:proofErr w:type="spellEnd"/>
      <w:r>
        <w:rPr>
          <w:rFonts w:ascii="Palatino Linotype" w:eastAsia="Palatino Linotype" w:hAnsi="Palatino Linotype" w:cs="Palatino Linotype"/>
          <w:b/>
          <w:color w:val="000000"/>
        </w:rPr>
        <w:t>. Πρωτ.:12532</w:t>
      </w:r>
    </w:p>
    <w:p w:rsidR="006571BB" w:rsidRDefault="003E5CED">
      <w:pPr>
        <w:pBdr>
          <w:top w:val="nil"/>
          <w:left w:val="nil"/>
          <w:bottom w:val="nil"/>
          <w:right w:val="nil"/>
          <w:between w:val="nil"/>
        </w:pBdr>
        <w:spacing w:after="0" w:line="240" w:lineRule="auto"/>
        <w:ind w:left="0" w:hanging="2"/>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       </w:t>
      </w:r>
      <w:r>
        <w:rPr>
          <w:rFonts w:ascii="Palatino Linotype" w:eastAsia="Palatino Linotype" w:hAnsi="Palatino Linotype" w:cs="Palatino Linotype"/>
          <w:b/>
          <w:color w:val="000000"/>
        </w:rPr>
        <w:tab/>
      </w:r>
    </w:p>
    <w:p w:rsidR="006571BB" w:rsidRDefault="006571BB">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p>
    <w:p w:rsidR="006571BB" w:rsidRDefault="003E5CED">
      <w:pPr>
        <w:pBdr>
          <w:top w:val="nil"/>
          <w:left w:val="nil"/>
          <w:bottom w:val="nil"/>
          <w:right w:val="nil"/>
          <w:between w:val="nil"/>
        </w:pBdr>
        <w:ind w:left="0" w:hanging="2"/>
        <w:jc w:val="right"/>
        <w:rPr>
          <w:rFonts w:ascii="Palatino Linotype" w:eastAsia="Palatino Linotype" w:hAnsi="Palatino Linotype" w:cs="Palatino Linotype"/>
          <w:color w:val="000000"/>
        </w:rPr>
      </w:pPr>
      <w:r>
        <w:rPr>
          <w:rFonts w:ascii="Palatino Linotype" w:eastAsia="Palatino Linotype" w:hAnsi="Palatino Linotype" w:cs="Palatino Linotype"/>
          <w:b/>
          <w:color w:val="000000"/>
        </w:rPr>
        <w:t>ΠΡΟΣ : Κάθε ενδιαφερόμενο</w:t>
      </w:r>
    </w:p>
    <w:p w:rsidR="006571BB" w:rsidRDefault="006571BB">
      <w:pPr>
        <w:pBdr>
          <w:top w:val="nil"/>
          <w:left w:val="nil"/>
          <w:bottom w:val="nil"/>
          <w:right w:val="nil"/>
          <w:between w:val="nil"/>
        </w:pBdr>
        <w:ind w:left="0" w:hanging="2"/>
        <w:jc w:val="center"/>
        <w:rPr>
          <w:rFonts w:ascii="Palatino Linotype" w:eastAsia="Palatino Linotype" w:hAnsi="Palatino Linotype" w:cs="Palatino Linotype"/>
          <w:color w:val="000000"/>
        </w:rPr>
      </w:pPr>
    </w:p>
    <w:p w:rsidR="006571BB" w:rsidRDefault="003E5CED">
      <w:pPr>
        <w:pBdr>
          <w:top w:val="nil"/>
          <w:left w:val="nil"/>
          <w:bottom w:val="nil"/>
          <w:right w:val="nil"/>
          <w:between w:val="nil"/>
        </w:pBdr>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ΠΡΟΣΚΛΗΣΗ ΥΠΟΒΟΛΗΣ ΠΡΟΣΦΟΡΑΣ-ΕΡΕΥΝΑ ΑΓΟΡΑΣ</w:t>
      </w:r>
    </w:p>
    <w:p w:rsidR="006571BB" w:rsidRDefault="006571BB">
      <w:pPr>
        <w:pBdr>
          <w:top w:val="nil"/>
          <w:left w:val="nil"/>
          <w:bottom w:val="nil"/>
          <w:right w:val="nil"/>
          <w:between w:val="nil"/>
        </w:pBdr>
        <w:ind w:left="0" w:hanging="2"/>
        <w:jc w:val="center"/>
        <w:rPr>
          <w:rFonts w:ascii="Palatino Linotype" w:eastAsia="Palatino Linotype" w:hAnsi="Palatino Linotype" w:cs="Palatino Linotype"/>
          <w:color w:val="000000"/>
          <w:u w:val="single"/>
        </w:rPr>
      </w:pPr>
    </w:p>
    <w:p w:rsidR="006571BB" w:rsidRDefault="006571BB">
      <w:pPr>
        <w:pBdr>
          <w:top w:val="nil"/>
          <w:left w:val="nil"/>
          <w:bottom w:val="nil"/>
          <w:right w:val="nil"/>
          <w:between w:val="nil"/>
        </w:pBdr>
        <w:ind w:left="0" w:hanging="2"/>
        <w:rPr>
          <w:rFonts w:ascii="Verdana" w:eastAsia="Verdana" w:hAnsi="Verdana" w:cs="Verdana"/>
          <w:b/>
          <w:color w:val="000000"/>
          <w:sz w:val="18"/>
          <w:szCs w:val="18"/>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b/>
        </w:rPr>
      </w:pPr>
      <w:r>
        <w:rPr>
          <w:rFonts w:ascii="Palatino Linotype" w:eastAsia="Palatino Linotype" w:hAnsi="Palatino Linotype" w:cs="Palatino Linotype"/>
          <w:b/>
        </w:rPr>
        <w:t xml:space="preserve">ΘΕΜΑ: ΣΥΝΤΗΡΗΣΗ ΥΠΟΣΤΑΘΜΩΝ (Υ/Σ) &amp; ΗΛΕΚΤΡΟΠΑΡΑΓΩΓΩΝ ΖΕΥΓΩΝ (Η/Ζ) ΠΑΝΕΠΙΣΤΗΜΙΟΥ ΠΕΛΟΠΟΝΝΗΣΟΥ ΕΤΟΥΣ 2019                                   </w:t>
      </w:r>
    </w:p>
    <w:p w:rsidR="006571BB" w:rsidRDefault="006571BB">
      <w:pPr>
        <w:pBdr>
          <w:top w:val="nil"/>
          <w:left w:val="nil"/>
          <w:bottom w:val="nil"/>
          <w:right w:val="nil"/>
          <w:between w:val="nil"/>
        </w:pBdr>
        <w:ind w:left="0" w:hanging="2"/>
        <w:jc w:val="both"/>
        <w:rPr>
          <w:rFonts w:ascii="Palatino Linotype" w:eastAsia="Palatino Linotype" w:hAnsi="Palatino Linotype" w:cs="Palatino Linotype"/>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rPr>
      </w:pPr>
      <w:r>
        <w:rPr>
          <w:rFonts w:ascii="Palatino Linotype" w:eastAsia="Palatino Linotype" w:hAnsi="Palatino Linotype" w:cs="Palatino Linotype"/>
        </w:rPr>
        <w:t>CPV :  50532200-5 Υπηρεσίες επισκευής και συντήρησης μετασχηματιστών</w:t>
      </w:r>
    </w:p>
    <w:p w:rsidR="006571BB" w:rsidRDefault="006571BB">
      <w:pPr>
        <w:pBdr>
          <w:top w:val="nil"/>
          <w:left w:val="nil"/>
          <w:bottom w:val="nil"/>
          <w:right w:val="nil"/>
          <w:between w:val="nil"/>
        </w:pBdr>
        <w:ind w:left="0" w:hanging="2"/>
        <w:jc w:val="both"/>
        <w:rPr>
          <w:rFonts w:ascii="Palatino Linotype" w:eastAsia="Palatino Linotype" w:hAnsi="Palatino Linotype" w:cs="Palatino Linotype"/>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rPr>
        <w:t>H Δ/</w:t>
      </w:r>
      <w:proofErr w:type="spellStart"/>
      <w:r>
        <w:rPr>
          <w:rFonts w:ascii="Palatino Linotype" w:eastAsia="Palatino Linotype" w:hAnsi="Palatino Linotype" w:cs="Palatino Linotype"/>
        </w:rPr>
        <w:t>νση</w:t>
      </w:r>
      <w:proofErr w:type="spellEnd"/>
      <w:r>
        <w:rPr>
          <w:rFonts w:ascii="Palatino Linotype" w:eastAsia="Palatino Linotype" w:hAnsi="Palatino Linotype" w:cs="Palatino Linotype"/>
        </w:rPr>
        <w:t xml:space="preserve"> Τεχνικών Υπηρεσιώ</w:t>
      </w:r>
      <w:r>
        <w:rPr>
          <w:rFonts w:ascii="Palatino Linotype" w:eastAsia="Palatino Linotype" w:hAnsi="Palatino Linotype" w:cs="Palatino Linotype"/>
          <w:color w:val="000000"/>
        </w:rPr>
        <w:t xml:space="preserve">ν </w:t>
      </w:r>
    </w:p>
    <w:p w:rsidR="006571BB" w:rsidRDefault="003E5CED">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Pr>
          <w:rFonts w:ascii="Palatino Linotype" w:eastAsia="Palatino Linotype" w:hAnsi="Palatino Linotype" w:cs="Palatino Linotype"/>
          <w:color w:val="000000"/>
        </w:rPr>
        <w:t xml:space="preserve">Α) Το </w:t>
      </w:r>
      <w:proofErr w:type="spellStart"/>
      <w:r>
        <w:rPr>
          <w:rFonts w:ascii="Palatino Linotype" w:eastAsia="Palatino Linotype" w:hAnsi="Palatino Linotype" w:cs="Palatino Linotype"/>
          <w:color w:val="000000"/>
        </w:rPr>
        <w:t>υπ΄αριθμ</w:t>
      </w:r>
      <w:proofErr w:type="spellEnd"/>
      <w:r>
        <w:rPr>
          <w:rFonts w:ascii="Palatino Linotype" w:eastAsia="Palatino Linotype" w:hAnsi="Palatino Linotype" w:cs="Palatino Linotype"/>
          <w:color w:val="000000"/>
        </w:rPr>
        <w:t xml:space="preserve">.: 10231/22.10.2019 αίτημα της υπηρεσίας μας με ΑΔΑΜ: 19REQ005934863  που αφορά </w:t>
      </w:r>
      <w:r>
        <w:rPr>
          <w:rFonts w:ascii="Palatino Linotype" w:eastAsia="Palatino Linotype" w:hAnsi="Palatino Linotype" w:cs="Palatino Linotype"/>
          <w:color w:val="000000"/>
          <w:sz w:val="18"/>
          <w:szCs w:val="18"/>
        </w:rPr>
        <w:t xml:space="preserve"> </w:t>
      </w:r>
      <w:r>
        <w:rPr>
          <w:rFonts w:ascii="Arial" w:eastAsia="Arial" w:hAnsi="Arial" w:cs="Arial"/>
          <w:color w:val="000000"/>
          <w:sz w:val="20"/>
          <w:szCs w:val="20"/>
        </w:rPr>
        <w:t>Υπηρεσίες επισκευής και συντήρησης μετασχηματιστών</w:t>
      </w:r>
    </w:p>
    <w:p w:rsidR="006571BB" w:rsidRDefault="006571BB">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p w:rsidR="006571BB" w:rsidRDefault="003E5CED">
      <w:pPr>
        <w:spacing w:line="259" w:lineRule="auto"/>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Β) Την </w:t>
      </w:r>
      <w:proofErr w:type="spellStart"/>
      <w:r>
        <w:rPr>
          <w:rFonts w:ascii="Palatino Linotype" w:eastAsia="Palatino Linotype" w:hAnsi="Palatino Linotype" w:cs="Palatino Linotype"/>
        </w:rPr>
        <w:t>υπ΄αριθμ</w:t>
      </w:r>
      <w:proofErr w:type="spellEnd"/>
      <w:r>
        <w:rPr>
          <w:rFonts w:ascii="Palatino Linotype" w:eastAsia="Palatino Linotype" w:hAnsi="Palatino Linotype" w:cs="Palatino Linotype"/>
        </w:rPr>
        <w:t xml:space="preserve">: 650/29.11.2019 Απόφαση Ανάληψης δαπάνης με ΑΔΑ: ΩΕ6Ν469Β7Δ-ΖΥΙ </w:t>
      </w:r>
    </w:p>
    <w:p w:rsidR="006571BB" w:rsidRDefault="003E5CED">
      <w:pPr>
        <w:spacing w:line="259" w:lineRule="auto"/>
        <w:ind w:left="0" w:hanging="2"/>
        <w:jc w:val="both"/>
        <w:rPr>
          <w:rFonts w:ascii="Palatino Linotype" w:eastAsia="Palatino Linotype" w:hAnsi="Palatino Linotype" w:cs="Palatino Linotype"/>
        </w:rPr>
      </w:pPr>
      <w:r>
        <w:rPr>
          <w:rFonts w:ascii="Palatino Linotype" w:eastAsia="Palatino Linotype" w:hAnsi="Palatino Linotype" w:cs="Palatino Linotype"/>
        </w:rPr>
        <w:t>Γ) Τον Ν.4412/2016 το Ν. 4412/2016 (Φ.Ε.Κ. 147/Α’/08-08-2016) «Δημόσιες Συμβάσεις έργων, Προμηθειών &amp;Υπηρεσιών (προσαρμογή στις Οδηγίες 2014/24/ΕΕ και 2014/25/ΕΕ)</w:t>
      </w:r>
    </w:p>
    <w:p w:rsidR="006571BB" w:rsidRDefault="006571BB">
      <w:pPr>
        <w:pBdr>
          <w:top w:val="nil"/>
          <w:left w:val="nil"/>
          <w:bottom w:val="nil"/>
          <w:right w:val="nil"/>
          <w:between w:val="nil"/>
        </w:pBdr>
        <w:ind w:left="0" w:hanging="2"/>
        <w:jc w:val="both"/>
        <w:rPr>
          <w:rFonts w:ascii="Palatino Linotype" w:eastAsia="Palatino Linotype" w:hAnsi="Palatino Linotype" w:cs="Palatino Linotype"/>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b/>
          <w:color w:val="000000"/>
        </w:rPr>
      </w:pPr>
      <w:r>
        <w:rPr>
          <w:rFonts w:ascii="Palatino Linotype" w:eastAsia="Palatino Linotype" w:hAnsi="Palatino Linotype" w:cs="Palatino Linotype"/>
        </w:rPr>
        <w:lastRenderedPageBreak/>
        <w:t xml:space="preserve">Καλεί τους ενδιαφερόμενους που δραστηριοποιούνται επαγγελματικά στο </w:t>
      </w:r>
      <w:r>
        <w:rPr>
          <w:rFonts w:ascii="Palatino Linotype" w:eastAsia="Palatino Linotype" w:hAnsi="Palatino Linotype" w:cs="Palatino Linotype"/>
          <w:color w:val="000000"/>
        </w:rPr>
        <w:t xml:space="preserve">αντικείμενο της παρούσας, να υποβάλλουν προσφορά για την </w:t>
      </w:r>
      <w:r>
        <w:rPr>
          <w:rFonts w:ascii="Palatino Linotype" w:eastAsia="Palatino Linotype" w:hAnsi="Palatino Linotype" w:cs="Palatino Linotype"/>
          <w:b/>
          <w:color w:val="000000"/>
        </w:rPr>
        <w:t xml:space="preserve">συντήρηση υποσταθμών (Υ/Σ) και ηλεκτροπαραγωγών ζευγών (Η/Ζ) του Πανεπιστήμιου Πελοποννήσου </w:t>
      </w: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Οι ενδιαφερόμενοι πρέπει να διενεργήσουν αυτοψία των χώρων και κατόπιν να υποβάλλουν τεχνική έκθεση και αναλυτικό κοστολόγιο. </w:t>
      </w: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Το κριτήριο επιλογής είναι η πλέον συμφέρουσα από οικονομική άποψη προσφορά αποκλειστικά βάσει της τιμής για το σύνολο της προμήθειας/ υπηρεσίας  (χαμηλότερη τιμή)</w:t>
      </w:r>
    </w:p>
    <w:p w:rsidR="006571BB" w:rsidRDefault="003E5CED">
      <w:pPr>
        <w:tabs>
          <w:tab w:val="left" w:pos="1080"/>
        </w:tabs>
        <w:spacing w:line="259" w:lineRule="auto"/>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Η τιμή της προμήθειας/υπηρεσίας ανέρχεται έως του ποσού των 11.900,00 € ευρώ μη συμπεριλαμβανομένου του αναλογούντος Φ.Π.Α. 24%, ήτοι: 14.756,00 συμπεριλαμβανομένου του αναλογούντος Φ.Π.Α. 24%, </w:t>
      </w:r>
    </w:p>
    <w:p w:rsidR="006571BB" w:rsidRDefault="003E5CED">
      <w:pPr>
        <w:pBdr>
          <w:top w:val="nil"/>
          <w:left w:val="nil"/>
          <w:bottom w:val="nil"/>
          <w:right w:val="nil"/>
          <w:between w:val="nil"/>
        </w:pBdr>
        <w:tabs>
          <w:tab w:val="left" w:pos="1080"/>
        </w:tabs>
        <w:spacing w:after="0"/>
        <w:ind w:left="0" w:hanging="2"/>
        <w:jc w:val="both"/>
        <w:rPr>
          <w:rFonts w:ascii="Palatino Linotype" w:eastAsia="Palatino Linotype" w:hAnsi="Palatino Linotype" w:cs="Palatino Linotype"/>
        </w:rPr>
      </w:pPr>
      <w:r>
        <w:rPr>
          <w:rFonts w:ascii="Palatino Linotype" w:eastAsia="Palatino Linotype" w:hAnsi="Palatino Linotype" w:cs="Palatino Linotype"/>
        </w:rPr>
        <w:t>Η ισχύς της προσφοράς είναι για 120 ημέρες από την ημερομηνία υποβολής.</w:t>
      </w:r>
    </w:p>
    <w:p w:rsidR="006571BB" w:rsidRDefault="006571BB">
      <w:pPr>
        <w:pBdr>
          <w:top w:val="nil"/>
          <w:left w:val="nil"/>
          <w:bottom w:val="nil"/>
          <w:right w:val="nil"/>
          <w:between w:val="nil"/>
        </w:pBdr>
        <w:tabs>
          <w:tab w:val="left" w:pos="1080"/>
        </w:tabs>
        <w:spacing w:after="0"/>
        <w:ind w:left="0" w:hanging="2"/>
        <w:jc w:val="both"/>
        <w:rPr>
          <w:rFonts w:ascii="Palatino Linotype" w:eastAsia="Palatino Linotype" w:hAnsi="Palatino Linotype" w:cs="Palatino Linotype"/>
        </w:rPr>
      </w:pPr>
    </w:p>
    <w:p w:rsidR="006571BB" w:rsidRDefault="003E5CED">
      <w:pPr>
        <w:pBdr>
          <w:top w:val="nil"/>
          <w:left w:val="nil"/>
          <w:bottom w:val="nil"/>
          <w:right w:val="nil"/>
          <w:between w:val="nil"/>
        </w:pBdr>
        <w:tabs>
          <w:tab w:val="left" w:pos="1080"/>
        </w:tabs>
        <w:spacing w:after="0"/>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rPr>
        <w:t xml:space="preserve">Η παράδοση των ειδών/εκτέλεση δαπάνης πρέπει να ολοκληρωθεί εντός ενός έτους </w:t>
      </w:r>
      <w:r>
        <w:rPr>
          <w:rFonts w:ascii="Palatino Linotype" w:eastAsia="Palatino Linotype" w:hAnsi="Palatino Linotype" w:cs="Palatino Linotype"/>
          <w:color w:val="000000"/>
        </w:rPr>
        <w:t>(οριστική παραλαβή).</w:t>
      </w:r>
    </w:p>
    <w:p w:rsidR="006571BB" w:rsidRDefault="006571BB">
      <w:pPr>
        <w:pBdr>
          <w:top w:val="nil"/>
          <w:left w:val="nil"/>
          <w:bottom w:val="nil"/>
          <w:right w:val="nil"/>
          <w:between w:val="nil"/>
        </w:pBdr>
        <w:tabs>
          <w:tab w:val="left" w:pos="1080"/>
        </w:tabs>
        <w:spacing w:after="0"/>
        <w:ind w:left="0" w:hanging="2"/>
        <w:jc w:val="both"/>
        <w:rPr>
          <w:rFonts w:ascii="Palatino Linotype" w:eastAsia="Palatino Linotype" w:hAnsi="Palatino Linotype" w:cs="Palatino Linotype"/>
          <w:color w:val="000000"/>
        </w:rPr>
      </w:pPr>
    </w:p>
    <w:p w:rsidR="006571BB" w:rsidRDefault="003E5CED">
      <w:pPr>
        <w:pBdr>
          <w:top w:val="nil"/>
          <w:left w:val="nil"/>
          <w:bottom w:val="nil"/>
          <w:right w:val="nil"/>
          <w:between w:val="nil"/>
        </w:pBdr>
        <w:tabs>
          <w:tab w:val="left" w:pos="1080"/>
        </w:tabs>
        <w:spacing w:after="0"/>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Οι συμμετέχοντες στα πλαίσια της παρούσας, μπορούν να υποβάλλουν </w:t>
      </w:r>
      <w:r>
        <w:rPr>
          <w:rFonts w:ascii="Palatino Linotype" w:eastAsia="Palatino Linotype" w:hAnsi="Palatino Linotype" w:cs="Palatino Linotype"/>
          <w:b/>
          <w:color w:val="000000"/>
          <w:u w:val="single"/>
        </w:rPr>
        <w:t>έγγραφες προσφορές</w:t>
      </w:r>
      <w:r>
        <w:rPr>
          <w:rFonts w:ascii="Palatino Linotype" w:eastAsia="Palatino Linotype" w:hAnsi="Palatino Linotype" w:cs="Palatino Linotype"/>
          <w:color w:val="000000"/>
        </w:rPr>
        <w:t xml:space="preserve"> εντός του διαστήματος των </w:t>
      </w:r>
      <w:r>
        <w:rPr>
          <w:rFonts w:ascii="Palatino Linotype" w:eastAsia="Palatino Linotype" w:hAnsi="Palatino Linotype" w:cs="Palatino Linotype"/>
          <w:b/>
          <w:color w:val="000000"/>
          <w:u w:val="single"/>
        </w:rPr>
        <w:t>πέντε  (5) εργάσιμων ημερών</w:t>
      </w:r>
      <w:r>
        <w:rPr>
          <w:rFonts w:ascii="Palatino Linotype" w:eastAsia="Palatino Linotype" w:hAnsi="Palatino Linotype" w:cs="Palatino Linotype"/>
          <w:color w:val="000000"/>
        </w:rPr>
        <w:t xml:space="preserve"> στο Πρωτόκολλο του Πανεπιστημίου Πελοποννήσου στην διεύθυνση: </w:t>
      </w:r>
    </w:p>
    <w:p w:rsidR="006571BB" w:rsidRDefault="006571BB">
      <w:pPr>
        <w:pBdr>
          <w:top w:val="nil"/>
          <w:left w:val="nil"/>
          <w:bottom w:val="nil"/>
          <w:right w:val="nil"/>
          <w:between w:val="nil"/>
        </w:pBdr>
        <w:spacing w:after="0" w:line="240" w:lineRule="auto"/>
        <w:ind w:left="0" w:hanging="2"/>
        <w:jc w:val="both"/>
        <w:rPr>
          <w:rFonts w:ascii="Palatino Linotype" w:eastAsia="Palatino Linotype" w:hAnsi="Palatino Linotype" w:cs="Palatino Linotype"/>
          <w:color w:val="000000"/>
        </w:rPr>
      </w:pPr>
    </w:p>
    <w:p w:rsidR="006571BB" w:rsidRDefault="003E5CED">
      <w:pPr>
        <w:pBdr>
          <w:top w:val="nil"/>
          <w:left w:val="nil"/>
          <w:bottom w:val="nil"/>
          <w:right w:val="nil"/>
          <w:between w:val="nil"/>
        </w:pBdr>
        <w:spacing w:after="0" w:line="240" w:lineRule="auto"/>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Ερυθρού Σταυρού 28 &amp; Καρυωτάκη </w:t>
      </w:r>
    </w:p>
    <w:p w:rsidR="006571BB" w:rsidRDefault="003E5CED">
      <w:pPr>
        <w:pBdr>
          <w:top w:val="nil"/>
          <w:left w:val="nil"/>
          <w:bottom w:val="nil"/>
          <w:right w:val="nil"/>
          <w:between w:val="nil"/>
        </w:pBdr>
        <w:tabs>
          <w:tab w:val="left" w:pos="1080"/>
        </w:tabs>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Τ.Κ 22131, Τρίπολη</w:t>
      </w:r>
    </w:p>
    <w:p w:rsidR="006571BB" w:rsidRDefault="003E5CED">
      <w:pPr>
        <w:pBdr>
          <w:top w:val="nil"/>
          <w:left w:val="nil"/>
          <w:bottom w:val="nil"/>
          <w:right w:val="nil"/>
          <w:between w:val="nil"/>
        </w:pBdr>
        <w:tabs>
          <w:tab w:val="left" w:pos="1080"/>
        </w:tabs>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ή να τις αποστείλουν στην ηλεκτρονική διεύθυνση :</w:t>
      </w:r>
    </w:p>
    <w:p w:rsidR="006571BB" w:rsidRDefault="003E5CED">
      <w:pPr>
        <w:pBdr>
          <w:top w:val="nil"/>
          <w:left w:val="nil"/>
          <w:bottom w:val="nil"/>
          <w:right w:val="nil"/>
          <w:between w:val="nil"/>
        </w:pBdr>
        <w:tabs>
          <w:tab w:val="left" w:pos="1080"/>
        </w:tabs>
        <w:spacing w:after="0" w:line="240" w:lineRule="auto"/>
        <w:ind w:left="0" w:hanging="2"/>
        <w:jc w:val="both"/>
        <w:rPr>
          <w:rFonts w:ascii="Palatino Linotype" w:eastAsia="Palatino Linotype" w:hAnsi="Palatino Linotype" w:cs="Palatino Linotype"/>
          <w:color w:val="000000"/>
        </w:rPr>
      </w:pPr>
      <w:proofErr w:type="spellStart"/>
      <w:r>
        <w:rPr>
          <w:rFonts w:ascii="Palatino Linotype" w:eastAsia="Palatino Linotype" w:hAnsi="Palatino Linotype" w:cs="Palatino Linotype"/>
          <w:color w:val="000000"/>
        </w:rPr>
        <w:t>Εmail</w:t>
      </w:r>
      <w:proofErr w:type="spellEnd"/>
      <w:r>
        <w:rPr>
          <w:rFonts w:ascii="Palatino Linotype" w:eastAsia="Palatino Linotype" w:hAnsi="Palatino Linotype" w:cs="Palatino Linotype"/>
          <w:color w:val="000000"/>
        </w:rPr>
        <w:t xml:space="preserve">: </w:t>
      </w:r>
      <w:hyperlink r:id="rId9">
        <w:r>
          <w:rPr>
            <w:rFonts w:ascii="Palatino Linotype" w:eastAsia="Palatino Linotype" w:hAnsi="Palatino Linotype" w:cs="Palatino Linotype"/>
            <w:color w:val="1155CC"/>
            <w:u w:val="single"/>
          </w:rPr>
          <w:t>m.kaisaris@teipel.gr</w:t>
        </w:r>
      </w:hyperlink>
      <w:r>
        <w:rPr>
          <w:rFonts w:ascii="Palatino Linotype" w:eastAsia="Palatino Linotype" w:hAnsi="Palatino Linotype" w:cs="Palatino Linotype"/>
          <w:color w:val="0563C1"/>
          <w:u w:val="single"/>
        </w:rPr>
        <w:t xml:space="preserve"> </w:t>
      </w:r>
    </w:p>
    <w:p w:rsidR="006571BB" w:rsidRDefault="003E5CED">
      <w:pPr>
        <w:pBdr>
          <w:top w:val="nil"/>
          <w:left w:val="nil"/>
          <w:bottom w:val="nil"/>
          <w:right w:val="nil"/>
          <w:between w:val="nil"/>
        </w:pBdr>
        <w:tabs>
          <w:tab w:val="left" w:pos="1080"/>
        </w:tabs>
        <w:spacing w:after="0" w:line="240" w:lineRule="auto"/>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Αρμόδιος :  </w:t>
      </w:r>
      <w:proofErr w:type="spellStart"/>
      <w:r>
        <w:rPr>
          <w:rFonts w:ascii="Palatino Linotype" w:eastAsia="Palatino Linotype" w:hAnsi="Palatino Linotype" w:cs="Palatino Linotype"/>
          <w:color w:val="000000"/>
        </w:rPr>
        <w:t>Μιχ.Καίσαρης</w:t>
      </w:r>
      <w:proofErr w:type="spellEnd"/>
    </w:p>
    <w:p w:rsidR="006571BB" w:rsidRDefault="006571BB">
      <w:pPr>
        <w:pBdr>
          <w:top w:val="nil"/>
          <w:left w:val="nil"/>
          <w:bottom w:val="nil"/>
          <w:right w:val="nil"/>
          <w:between w:val="nil"/>
        </w:pBdr>
        <w:ind w:left="0" w:hanging="2"/>
        <w:jc w:val="both"/>
        <w:rPr>
          <w:rFonts w:ascii="Palatino Linotype" w:eastAsia="Palatino Linotype" w:hAnsi="Palatino Linotype" w:cs="Palatino Linotype"/>
          <w:color w:val="000000"/>
        </w:rPr>
      </w:pPr>
    </w:p>
    <w:p w:rsidR="006571BB" w:rsidRDefault="003E5CED">
      <w:pPr>
        <w:ind w:left="0" w:hanging="2"/>
        <w:jc w:val="both"/>
        <w:rPr>
          <w:rFonts w:ascii="Palatino Linotype" w:eastAsia="Palatino Linotype" w:hAnsi="Palatino Linotype" w:cs="Palatino Linotype"/>
        </w:rPr>
      </w:pPr>
      <w:r>
        <w:rPr>
          <w:rFonts w:ascii="Palatino Linotype" w:eastAsia="Palatino Linotype" w:hAnsi="Palatino Linotype" w:cs="Palatino Linotype"/>
        </w:rPr>
        <w:t>Προς απόδειξη της μη συνδρομής των λόγων αποκλεισμού από διαδικασίες σύναψης δημοσίων συμβάσεων των παρ.1 και 2 του άρθρου 73 και 74 του Ν.4412/2016 υποβάλλεται  από τους συμμετέχοντες :</w:t>
      </w:r>
    </w:p>
    <w:p w:rsidR="006571BB" w:rsidRDefault="006571BB">
      <w:pPr>
        <w:shd w:val="clear" w:color="auto" w:fill="FFFFFF"/>
        <w:spacing w:after="0"/>
        <w:ind w:left="0" w:hanging="2"/>
        <w:jc w:val="both"/>
        <w:rPr>
          <w:rFonts w:ascii="Arial" w:eastAsia="Arial" w:hAnsi="Arial" w:cs="Arial"/>
          <w:b/>
          <w:color w:val="222222"/>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1.      </w:t>
      </w:r>
      <w:proofErr w:type="spellStart"/>
      <w:r>
        <w:rPr>
          <w:rFonts w:ascii="Palatino Linotype" w:eastAsia="Palatino Linotype" w:hAnsi="Palatino Linotype" w:cs="Palatino Linotype"/>
        </w:rPr>
        <w:t>Yπεύθυνη</w:t>
      </w:r>
      <w:proofErr w:type="spellEnd"/>
      <w:r>
        <w:rPr>
          <w:rFonts w:ascii="Palatino Linotype" w:eastAsia="Palatino Linotype" w:hAnsi="Palatino Linotype" w:cs="Palatino Linotype"/>
        </w:rPr>
        <w:t xml:space="preserve"> δήλωση (από νόμιμο εκπρόσωπο εταιρείας ) όπου αναγράφει τα εξής :</w:t>
      </w: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rPr>
      </w:pPr>
      <w:r>
        <w:rPr>
          <w:rFonts w:ascii="Palatino Linotype" w:eastAsia="Palatino Linotype" w:hAnsi="Palatino Linotype" w:cs="Palatino Linotype"/>
        </w:rPr>
        <w:t>α. Ως νόμιμος εκπρόσωπος της εταιρείας……………………………………………. δηλώνω υπεύθυνα ότι δεν βρίσκομαι σε μια από τις καταστάσεις των άρθρων 73 και 74 του Ν. 4412/2016 των οποίων αποκλειόμαστε ή μπορούμε να αποκλειστούμε από διαδικασία σύναψης δημοσίων συμβάσεων.</w:t>
      </w: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β. Πληρώ τις τεχνικές προδιαγραφές της παρούσας πρόσκλησης εκδήλωσης ενδιαφέροντος και τους σχετικούς όρους τους οποίους αποδέχομαι πλήρως και ανεπιφύλακτα.</w:t>
      </w:r>
    </w:p>
    <w:p w:rsidR="006571BB" w:rsidRDefault="003E5CED">
      <w:pPr>
        <w:pBdr>
          <w:top w:val="nil"/>
          <w:left w:val="nil"/>
          <w:bottom w:val="nil"/>
          <w:right w:val="nil"/>
          <w:between w:val="nil"/>
        </w:pBdr>
        <w:ind w:left="0" w:hanging="2"/>
        <w:jc w:val="both"/>
        <w:rPr>
          <w:rFonts w:ascii="Arial" w:eastAsia="Arial" w:hAnsi="Arial" w:cs="Arial"/>
          <w:color w:val="222222"/>
        </w:rPr>
      </w:pPr>
      <w:r>
        <w:rPr>
          <w:rFonts w:ascii="Palatino Linotype" w:eastAsia="Palatino Linotype" w:hAnsi="Palatino Linotype" w:cs="Palatino Linotype"/>
        </w:rPr>
        <w:t>Επιπλέον υποβάλλεται :</w:t>
      </w:r>
    </w:p>
    <w:p w:rsidR="006571BB" w:rsidRDefault="006571BB">
      <w:pPr>
        <w:shd w:val="clear" w:color="auto" w:fill="FFFFFF"/>
        <w:spacing w:after="0"/>
        <w:ind w:left="0" w:hanging="2"/>
        <w:jc w:val="both"/>
        <w:rPr>
          <w:rFonts w:ascii="Arial" w:eastAsia="Arial" w:hAnsi="Arial" w:cs="Arial"/>
          <w:color w:val="222222"/>
        </w:rPr>
      </w:pPr>
    </w:p>
    <w:p w:rsidR="006571BB" w:rsidRDefault="003E5CED">
      <w:pPr>
        <w:numPr>
          <w:ilvl w:val="0"/>
          <w:numId w:val="2"/>
        </w:numPr>
        <w:ind w:left="0" w:hanging="2"/>
        <w:jc w:val="both"/>
        <w:rPr>
          <w:rFonts w:ascii="Times New Roman" w:eastAsia="Times New Roman" w:hAnsi="Times New Roman" w:cs="Times New Roman"/>
        </w:rPr>
      </w:pPr>
      <w:r>
        <w:rPr>
          <w:rFonts w:ascii="Palatino Linotype" w:eastAsia="Palatino Linotype" w:hAnsi="Palatino Linotype" w:cs="Palatino Linotype"/>
          <w:b/>
        </w:rPr>
        <w:t>Οικονομική προσφορά</w:t>
      </w:r>
      <w:r>
        <w:rPr>
          <w:rFonts w:ascii="Palatino Linotype" w:eastAsia="Palatino Linotype" w:hAnsi="Palatino Linotype" w:cs="Palatino Linotype"/>
        </w:rPr>
        <w:t xml:space="preserve"> όπου και  συμπληρώνεται σύμφωνα με το συν/</w:t>
      </w:r>
      <w:proofErr w:type="spellStart"/>
      <w:r>
        <w:rPr>
          <w:rFonts w:ascii="Palatino Linotype" w:eastAsia="Palatino Linotype" w:hAnsi="Palatino Linotype" w:cs="Palatino Linotype"/>
        </w:rPr>
        <w:t>νο</w:t>
      </w:r>
      <w:proofErr w:type="spellEnd"/>
      <w:r>
        <w:rPr>
          <w:rFonts w:ascii="Palatino Linotype" w:eastAsia="Palatino Linotype" w:hAnsi="Palatino Linotype" w:cs="Palatino Linotype"/>
        </w:rPr>
        <w:t xml:space="preserve"> υπόδειγμα </w:t>
      </w:r>
    </w:p>
    <w:p w:rsidR="006571BB" w:rsidRDefault="006571BB">
      <w:pPr>
        <w:tabs>
          <w:tab w:val="left" w:pos="397"/>
        </w:tabs>
        <w:ind w:left="0" w:hanging="2"/>
        <w:jc w:val="both"/>
        <w:rPr>
          <w:rFonts w:ascii="Palatino Linotype" w:eastAsia="Palatino Linotype" w:hAnsi="Palatino Linotype" w:cs="Palatino Linotype"/>
        </w:rPr>
      </w:pPr>
    </w:p>
    <w:p w:rsidR="006571BB" w:rsidRDefault="006571BB">
      <w:pPr>
        <w:ind w:left="0" w:hanging="2"/>
        <w:jc w:val="both"/>
        <w:rPr>
          <w:rFonts w:ascii="Palatino Linotype" w:eastAsia="Palatino Linotype" w:hAnsi="Palatino Linotype" w:cs="Palatino Linotype"/>
        </w:rPr>
      </w:pPr>
    </w:p>
    <w:p w:rsidR="006571BB" w:rsidRDefault="003E5CED">
      <w:pPr>
        <w:ind w:left="0" w:hanging="2"/>
        <w:jc w:val="both"/>
        <w:rPr>
          <w:rFonts w:ascii="Palatino Linotype" w:eastAsia="Palatino Linotype" w:hAnsi="Palatino Linotype" w:cs="Palatino Linotype"/>
        </w:rPr>
      </w:pPr>
      <w:bookmarkStart w:id="2" w:name="_heading=h.gjdgxs" w:colFirst="0" w:colLast="0"/>
      <w:bookmarkEnd w:id="2"/>
      <w:r>
        <w:rPr>
          <w:rFonts w:ascii="Palatino Linotype" w:eastAsia="Palatino Linotype" w:hAnsi="Palatino Linotype" w:cs="Palatino Linotype"/>
        </w:rPr>
        <w:t>Ο οικονομικός φορέας ο οποίος θα επιλεγεί να  του ανατεθεί η σύμβαση, πριν την ανάθεση πρέπει να προσκομίσει υποχρεωτικά προς απόδειξη της μη συνδρομής των λόγων αποκλεισμού από διαδικασίες σύναψης δημοσίων συμβάσεων των παρ.1 και 2 του άρθρου 73 του Ν.4412/2016, τα παρακάτω δικαιολογητικά (για δαπάνες άνω 2.500 ευρώ χωρίς ΦΠΑ):</w:t>
      </w:r>
    </w:p>
    <w:p w:rsidR="006571BB" w:rsidRDefault="006571BB">
      <w:pPr>
        <w:ind w:left="0" w:hanging="2"/>
        <w:jc w:val="both"/>
        <w:rPr>
          <w:rFonts w:ascii="Palatino Linotype" w:eastAsia="Palatino Linotype" w:hAnsi="Palatino Linotype" w:cs="Palatino Linotype"/>
        </w:rPr>
      </w:pPr>
    </w:p>
    <w:p w:rsidR="006571BB" w:rsidRDefault="003E5CED">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α.  Απόσπασμα ποινικού μητρώου. Η υποχρέωση αφορά ιδίως: </w:t>
      </w:r>
      <w:proofErr w:type="spellStart"/>
      <w:r>
        <w:rPr>
          <w:rFonts w:ascii="Palatino Linotype" w:eastAsia="Palatino Linotype" w:hAnsi="Palatino Linotype" w:cs="Palatino Linotype"/>
        </w:rPr>
        <w:t>αα</w:t>
      </w:r>
      <w:proofErr w:type="spellEnd"/>
      <w:r>
        <w:rPr>
          <w:rFonts w:ascii="Palatino Linotype" w:eastAsia="Palatino Linotype" w:hAnsi="Palatino Linotype" w:cs="Palatino Linotype"/>
        </w:rPr>
        <w:t>)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w:t>
      </w:r>
    </w:p>
    <w:p w:rsidR="006571BB" w:rsidRDefault="003E5CED">
      <w:pPr>
        <w:ind w:left="0" w:hanging="2"/>
        <w:jc w:val="both"/>
        <w:rPr>
          <w:rFonts w:ascii="Palatino Linotype" w:eastAsia="Palatino Linotype" w:hAnsi="Palatino Linotype" w:cs="Palatino Linotype"/>
        </w:rPr>
      </w:pPr>
      <w:r>
        <w:rPr>
          <w:rFonts w:ascii="Palatino Linotype" w:eastAsia="Palatino Linotype" w:hAnsi="Palatino Linotype" w:cs="Palatino Linotype"/>
        </w:rPr>
        <w:t>β. Φορολογική ενημερότητα</w:t>
      </w:r>
    </w:p>
    <w:p w:rsidR="006571BB" w:rsidRDefault="003E5CED">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γ. Ασφαλιστική ενημερότητα (άρθρο 80 παρ.2 του Ν.4412/2016) κύριας και επικουρικής ασφάλισης </w:t>
      </w:r>
    </w:p>
    <w:p w:rsidR="006571BB" w:rsidRDefault="003E5CED">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δ. Νομιμοποιητικά έγγραφα (πχ καταστατικό ) </w:t>
      </w:r>
    </w:p>
    <w:p w:rsidR="006571BB" w:rsidRDefault="006571BB">
      <w:pPr>
        <w:spacing w:line="259" w:lineRule="auto"/>
        <w:ind w:left="0" w:hanging="2"/>
        <w:jc w:val="both"/>
        <w:rPr>
          <w:rFonts w:ascii="Palatino Linotype" w:eastAsia="Palatino Linotype" w:hAnsi="Palatino Linotype" w:cs="Palatino Linotype"/>
        </w:rPr>
      </w:pPr>
    </w:p>
    <w:p w:rsidR="006571BB" w:rsidRDefault="003E5CED">
      <w:pPr>
        <w:pBdr>
          <w:top w:val="nil"/>
          <w:left w:val="nil"/>
          <w:bottom w:val="nil"/>
          <w:right w:val="nil"/>
          <w:between w:val="nil"/>
        </w:pBdr>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Η πληρωμή του αναδόχου θα γίνει με χρηματικό ένταλμα κατόπιν έκδοσης σχετικών παραστατικών-δικαιολογητικά πληρωμής, πρωτοκόλλου παραλαβής από την αρμόδια επιτροπή παραλαβής  και σύμφωνα με το άρθρο 200 του Ν.4412/2016. Τον ανάδοχο βαρύνουν οι εκάστοτε νόμιμες κρατήσεις.</w:t>
      </w:r>
    </w:p>
    <w:p w:rsidR="006571BB" w:rsidRDefault="006571BB">
      <w:pPr>
        <w:pBdr>
          <w:top w:val="nil"/>
          <w:left w:val="nil"/>
          <w:bottom w:val="nil"/>
          <w:right w:val="nil"/>
          <w:between w:val="nil"/>
        </w:pBdr>
        <w:ind w:left="0" w:hanging="2"/>
        <w:jc w:val="center"/>
        <w:rPr>
          <w:rFonts w:ascii="Palatino Linotype" w:eastAsia="Palatino Linotype" w:hAnsi="Palatino Linotype" w:cs="Palatino Linotype"/>
          <w:color w:val="000000"/>
        </w:rPr>
      </w:pPr>
    </w:p>
    <w:p w:rsidR="006571BB" w:rsidRDefault="003E5CED" w:rsidP="003E5CED">
      <w:pPr>
        <w:pBdr>
          <w:top w:val="nil"/>
          <w:left w:val="nil"/>
          <w:bottom w:val="nil"/>
          <w:right w:val="nil"/>
          <w:between w:val="nil"/>
        </w:pBdr>
        <w:spacing w:after="0" w:line="240" w:lineRule="auto"/>
        <w:ind w:leftChars="0" w:left="0" w:firstLineChars="0" w:firstLine="0"/>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Η Αν Προϊσταμένη</w:t>
      </w:r>
    </w:p>
    <w:p w:rsidR="006571BB" w:rsidRDefault="003E5CED">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Δ/</w:t>
      </w:r>
      <w:proofErr w:type="spellStart"/>
      <w:r>
        <w:rPr>
          <w:rFonts w:ascii="Palatino Linotype" w:eastAsia="Palatino Linotype" w:hAnsi="Palatino Linotype" w:cs="Palatino Linotype"/>
          <w:b/>
          <w:color w:val="000000"/>
        </w:rPr>
        <w:t>νσης</w:t>
      </w:r>
      <w:proofErr w:type="spellEnd"/>
      <w:r>
        <w:rPr>
          <w:rFonts w:ascii="Palatino Linotype" w:eastAsia="Palatino Linotype" w:hAnsi="Palatino Linotype" w:cs="Palatino Linotype"/>
          <w:b/>
          <w:color w:val="000000"/>
        </w:rPr>
        <w:t xml:space="preserve"> Τεχνικών Υπηρεσιών </w:t>
      </w:r>
    </w:p>
    <w:p w:rsidR="006571BB" w:rsidRDefault="006571BB">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p>
    <w:p w:rsidR="006571BB" w:rsidRDefault="006571BB">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p>
    <w:p w:rsidR="006571BB" w:rsidRDefault="003E5CED">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Σοφία Σταυροπούλου </w:t>
      </w:r>
    </w:p>
    <w:p w:rsidR="006571BB" w:rsidRDefault="003E5CED">
      <w:pPr>
        <w:pBdr>
          <w:top w:val="nil"/>
          <w:left w:val="nil"/>
          <w:bottom w:val="nil"/>
          <w:right w:val="nil"/>
          <w:between w:val="nil"/>
        </w:pBdr>
        <w:spacing w:after="0" w:line="240" w:lineRule="auto"/>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 xml:space="preserve">Πολιτικός Μηχανικός </w:t>
      </w:r>
    </w:p>
    <w:p w:rsidR="003E5CED" w:rsidRDefault="003E5CED" w:rsidP="003E5CED">
      <w:pPr>
        <w:pBdr>
          <w:top w:val="nil"/>
          <w:left w:val="nil"/>
          <w:bottom w:val="nil"/>
          <w:right w:val="nil"/>
          <w:between w:val="nil"/>
        </w:pBdr>
        <w:ind w:leftChars="0" w:left="0" w:firstLineChars="0" w:firstLine="0"/>
        <w:rPr>
          <w:rFonts w:ascii="Palatino Linotype" w:eastAsia="Palatino Linotype" w:hAnsi="Palatino Linotype" w:cs="Palatino Linotype"/>
          <w:color w:val="000000"/>
        </w:rPr>
      </w:pPr>
    </w:p>
    <w:p w:rsidR="006571BB" w:rsidRDefault="003E5CED" w:rsidP="003E5CED">
      <w:pPr>
        <w:pBdr>
          <w:top w:val="nil"/>
          <w:left w:val="nil"/>
          <w:bottom w:val="nil"/>
          <w:right w:val="nil"/>
          <w:between w:val="nil"/>
        </w:pBdr>
        <w:ind w:leftChars="0" w:left="0" w:firstLineChars="0" w:firstLine="0"/>
        <w:rPr>
          <w:rFonts w:ascii="Palatino Linotype" w:eastAsia="Palatino Linotype" w:hAnsi="Palatino Linotype" w:cs="Palatino Linotype"/>
          <w:u w:val="single"/>
        </w:rPr>
      </w:pPr>
      <w:r>
        <w:rPr>
          <w:rFonts w:ascii="Palatino Linotype" w:eastAsia="Palatino Linotype" w:hAnsi="Palatino Linotype" w:cs="Palatino Linotype"/>
          <w:u w:val="single"/>
        </w:rPr>
        <w:lastRenderedPageBreak/>
        <w:t xml:space="preserve">Συνημμένα </w:t>
      </w:r>
    </w:p>
    <w:p w:rsidR="006571BB" w:rsidRDefault="003E5CED">
      <w:pPr>
        <w:numPr>
          <w:ilvl w:val="0"/>
          <w:numId w:val="1"/>
        </w:numPr>
        <w:pBdr>
          <w:top w:val="nil"/>
          <w:left w:val="nil"/>
          <w:bottom w:val="nil"/>
          <w:right w:val="nil"/>
          <w:between w:val="nil"/>
        </w:pBdr>
        <w:spacing w:after="0"/>
        <w:ind w:left="0" w:hanging="2"/>
      </w:pPr>
      <w:r>
        <w:rPr>
          <w:rFonts w:ascii="Palatino Linotype" w:eastAsia="Palatino Linotype" w:hAnsi="Palatino Linotype" w:cs="Palatino Linotype"/>
        </w:rPr>
        <w:t xml:space="preserve">Τεύχος τεχνικών προδιαγραφών </w:t>
      </w:r>
    </w:p>
    <w:p w:rsidR="006571BB" w:rsidRDefault="003E5CED">
      <w:pPr>
        <w:numPr>
          <w:ilvl w:val="0"/>
          <w:numId w:val="1"/>
        </w:numPr>
        <w:pBdr>
          <w:top w:val="nil"/>
          <w:left w:val="nil"/>
          <w:bottom w:val="nil"/>
          <w:right w:val="nil"/>
          <w:between w:val="nil"/>
        </w:pBdr>
        <w:spacing w:after="0"/>
        <w:ind w:left="0" w:hanging="2"/>
      </w:pPr>
      <w:r>
        <w:rPr>
          <w:rFonts w:ascii="Palatino Linotype" w:eastAsia="Palatino Linotype" w:hAnsi="Palatino Linotype" w:cs="Palatino Linotype"/>
        </w:rPr>
        <w:t xml:space="preserve">Ενδεικτικός προϋπολογισμός </w:t>
      </w:r>
    </w:p>
    <w:p w:rsidR="006571BB" w:rsidRDefault="003E5CED">
      <w:pPr>
        <w:numPr>
          <w:ilvl w:val="0"/>
          <w:numId w:val="1"/>
        </w:numPr>
        <w:pBdr>
          <w:top w:val="nil"/>
          <w:left w:val="nil"/>
          <w:bottom w:val="nil"/>
          <w:right w:val="nil"/>
          <w:between w:val="nil"/>
        </w:pBdr>
        <w:ind w:left="0" w:hanging="2"/>
      </w:pPr>
      <w:r>
        <w:rPr>
          <w:rFonts w:ascii="Palatino Linotype" w:eastAsia="Palatino Linotype" w:hAnsi="Palatino Linotype" w:cs="Palatino Linotype"/>
        </w:rPr>
        <w:t xml:space="preserve">Υπόδειγμα Προσφοράς </w:t>
      </w:r>
    </w:p>
    <w:p w:rsidR="006571BB" w:rsidRDefault="006571BB">
      <w:pPr>
        <w:pBdr>
          <w:top w:val="nil"/>
          <w:left w:val="nil"/>
          <w:bottom w:val="nil"/>
          <w:right w:val="nil"/>
          <w:between w:val="nil"/>
        </w:pBdr>
        <w:ind w:left="0" w:hanging="2"/>
        <w:rPr>
          <w:rFonts w:ascii="Palatino Linotype" w:eastAsia="Palatino Linotype" w:hAnsi="Palatino Linotype" w:cs="Palatino Linotype"/>
        </w:rPr>
      </w:pPr>
    </w:p>
    <w:sectPr w:rsidR="006571BB">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30CBC"/>
    <w:multiLevelType w:val="multilevel"/>
    <w:tmpl w:val="7B7CB5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E21063E"/>
    <w:multiLevelType w:val="multilevel"/>
    <w:tmpl w:val="2CD079DA"/>
    <w:lvl w:ilvl="0">
      <w:start w:val="1"/>
      <w:numFmt w:val="decimal"/>
      <w:lvlText w:val="%1."/>
      <w:lvlJc w:val="left"/>
      <w:pPr>
        <w:ind w:left="927"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1BB"/>
    <w:rsid w:val="00066682"/>
    <w:rsid w:val="003E5CED"/>
    <w:rsid w:val="00423752"/>
    <w:rsid w:val="006571BB"/>
    <w:rsid w:val="008017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07CBEF-E1C9-4B89-B0E4-6F0842CF3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l-GR" w:eastAsia="el-GR" w:bidi="ar-SA"/>
      </w:rPr>
    </w:rPrDefault>
    <w:pPrDefault>
      <w:pPr>
        <w:spacing w:after="160" w:line="256"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ind w:leftChars="-1" w:left="-1" w:hangingChars="1"/>
      <w:textDirection w:val="btLr"/>
      <w:textAlignment w:val="top"/>
      <w:outlineLvl w:val="0"/>
    </w:pPr>
    <w:rPr>
      <w:position w:val="-1"/>
      <w:lang w:eastAsia="en-US"/>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
    <w:name w:val="Hyperlink"/>
    <w:qFormat/>
    <w:rPr>
      <w:color w:val="0563C1"/>
      <w:w w:val="100"/>
      <w:position w:val="-1"/>
      <w:u w:val="single"/>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Times New Roman" w:hAnsi="Times New Roman"/>
      <w:color w:val="000000"/>
      <w:position w:val="-1"/>
      <w:sz w:val="24"/>
      <w:szCs w:val="24"/>
      <w:lang w:eastAsia="en-US"/>
    </w:rPr>
  </w:style>
  <w:style w:type="character" w:customStyle="1" w:styleId="st">
    <w:name w:val="st"/>
    <w:rPr>
      <w:w w:val="100"/>
      <w:position w:val="-1"/>
      <w:effect w:val="none"/>
      <w:vertAlign w:val="baseline"/>
      <w:cs w:val="0"/>
      <w:em w:val="none"/>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Char"/>
    <w:uiPriority w:val="99"/>
    <w:semiHidden/>
    <w:unhideWhenUsed/>
    <w:rsid w:val="000A6695"/>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0A6695"/>
    <w:rPr>
      <w:rFonts w:ascii="Segoe UI" w:hAnsi="Segoe UI" w:cs="Segoe UI"/>
      <w:position w:val="-1"/>
      <w:sz w:val="18"/>
      <w:szCs w:val="18"/>
      <w:lang w:eastAsia="en-US"/>
    </w:rPr>
  </w:style>
  <w:style w:type="paragraph" w:customStyle="1" w:styleId="Standard">
    <w:name w:val="Standard"/>
    <w:rsid w:val="0018305B"/>
    <w:pPr>
      <w:suppressAutoHyphens/>
      <w:autoSpaceDN w:val="0"/>
      <w:spacing w:line="259" w:lineRule="auto"/>
      <w:textAlignment w:val="baseline"/>
    </w:pPr>
    <w:rPr>
      <w:rFonts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fia@uop.gr" TargetMode="External"/><Relationship Id="rId3" Type="http://schemas.openxmlformats.org/officeDocument/2006/relationships/styles" Target="styles.xml"/><Relationship Id="rId7" Type="http://schemas.openxmlformats.org/officeDocument/2006/relationships/hyperlink" Target="mailto:m.kaisaris@teipel.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kaisaris@teipel.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CgI+mWarLwGPVMzDT7JyYaFIPg==">AMUW2mU9sLc3t+7S6rfieLZSj06Uqt5Gmm9Fuv2H9kpDpvHxlu498+jsrqkLmtrzuMYpi6/nuOHyoEYLbDt3CmI8VHOVn4+q1LYtrBoNpzOB9sc54UXrBslz4v2QqP5zr8ySQQm6q4fp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739</Words>
  <Characters>3993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dcterms:created xsi:type="dcterms:W3CDTF">2019-11-29T10:00:00Z</dcterms:created>
  <dcterms:modified xsi:type="dcterms:W3CDTF">2019-11-29T10:54:00Z</dcterms:modified>
</cp:coreProperties>
</file>