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A8188C" w:rsidRPr="00A8188C" w:rsidRDefault="00192BE9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Στο πλαίσιο των </w:t>
      </w:r>
      <w:r w:rsidR="002F1826">
        <w:rPr>
          <w:rFonts w:ascii="Garamond" w:hAnsi="Garamond"/>
          <w:sz w:val="24"/>
          <w:szCs w:val="24"/>
        </w:rPr>
        <w:t xml:space="preserve">διαδικτυακών </w:t>
      </w:r>
      <w:r>
        <w:rPr>
          <w:rFonts w:ascii="Garamond" w:hAnsi="Garamond"/>
          <w:sz w:val="24"/>
          <w:szCs w:val="24"/>
        </w:rPr>
        <w:t>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>20</w:t>
      </w:r>
      <w:r w:rsidR="00A8188C">
        <w:rPr>
          <w:rFonts w:ascii="Garamond" w:hAnsi="Garamond"/>
          <w:sz w:val="24"/>
          <w:szCs w:val="24"/>
        </w:rPr>
        <w:t>20</w:t>
      </w:r>
      <w:r w:rsidR="00D61F59">
        <w:rPr>
          <w:rFonts w:ascii="Garamond" w:hAnsi="Garamond"/>
          <w:sz w:val="24"/>
          <w:szCs w:val="24"/>
        </w:rPr>
        <w:t>-20</w:t>
      </w:r>
      <w:r w:rsidR="00A130BB">
        <w:rPr>
          <w:rFonts w:ascii="Garamond" w:hAnsi="Garamond"/>
          <w:sz w:val="24"/>
          <w:szCs w:val="24"/>
        </w:rPr>
        <w:t>2</w:t>
      </w:r>
      <w:r w:rsidR="00A8188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, </w:t>
      </w:r>
      <w:r w:rsidR="007C6378">
        <w:rPr>
          <w:rFonts w:ascii="Garamond" w:hAnsi="Garamond"/>
          <w:sz w:val="24"/>
          <w:szCs w:val="24"/>
        </w:rPr>
        <w:t xml:space="preserve">σας ενημερώνουμε ότι </w:t>
      </w:r>
      <w:r w:rsidR="006A555C">
        <w:rPr>
          <w:rFonts w:ascii="Garamond" w:hAnsi="Garamond"/>
          <w:sz w:val="24"/>
          <w:szCs w:val="24"/>
        </w:rPr>
        <w:t xml:space="preserve">την Παρασκευή, 18.12.2020 και ώρα 19:00, θα πραγματοποιηθεί η διαδικτυακή ομιλία του Γιάννη </w:t>
      </w:r>
      <w:proofErr w:type="spellStart"/>
      <w:r w:rsidR="006A555C">
        <w:rPr>
          <w:rFonts w:ascii="Garamond" w:hAnsi="Garamond"/>
          <w:sz w:val="24"/>
          <w:szCs w:val="24"/>
        </w:rPr>
        <w:t>Μαμάη</w:t>
      </w:r>
      <w:proofErr w:type="spellEnd"/>
      <w:r w:rsidR="004F6787">
        <w:rPr>
          <w:rFonts w:ascii="Garamond" w:hAnsi="Garamond"/>
          <w:sz w:val="24"/>
          <w:szCs w:val="24"/>
        </w:rPr>
        <w:t>, εκδότη</w:t>
      </w:r>
      <w:r w:rsidR="006A555C">
        <w:rPr>
          <w:rFonts w:ascii="Garamond" w:hAnsi="Garamond"/>
          <w:sz w:val="24"/>
          <w:szCs w:val="24"/>
        </w:rPr>
        <w:t xml:space="preserve"> με θέμα  </w:t>
      </w:r>
      <w:r w:rsidR="006A555C" w:rsidRPr="00A8188C">
        <w:rPr>
          <w:rFonts w:ascii="Garamond" w:hAnsi="Garamond"/>
          <w:i/>
          <w:sz w:val="24"/>
          <w:szCs w:val="24"/>
        </w:rPr>
        <w:t xml:space="preserve">Για την αισθητική του βιβλίου ή </w:t>
      </w:r>
      <w:r w:rsidR="00AB721C">
        <w:rPr>
          <w:rFonts w:ascii="Garamond" w:hAnsi="Garamond"/>
          <w:i/>
          <w:sz w:val="24"/>
          <w:szCs w:val="24"/>
        </w:rPr>
        <w:t>«</w:t>
      </w:r>
      <w:r w:rsidR="006A555C" w:rsidRPr="00A8188C">
        <w:rPr>
          <w:rFonts w:ascii="Garamond" w:hAnsi="Garamond"/>
          <w:i/>
          <w:sz w:val="24"/>
          <w:szCs w:val="24"/>
        </w:rPr>
        <w:t>ό,τι δεν πικραίνει το μάτι</w:t>
      </w:r>
      <w:r w:rsidR="00AB721C">
        <w:rPr>
          <w:rFonts w:ascii="Garamond" w:hAnsi="Garamond"/>
          <w:i/>
          <w:sz w:val="24"/>
          <w:szCs w:val="24"/>
        </w:rPr>
        <w:t>»</w:t>
      </w:r>
      <w:r w:rsidR="004F6787">
        <w:rPr>
          <w:rFonts w:ascii="Garamond" w:hAnsi="Garamond"/>
          <w:i/>
          <w:sz w:val="24"/>
          <w:szCs w:val="24"/>
        </w:rPr>
        <w:t xml:space="preserve">, </w:t>
      </w:r>
      <w:r w:rsidR="00A8188C">
        <w:rPr>
          <w:rFonts w:ascii="Garamond" w:hAnsi="Garamond"/>
          <w:sz w:val="24"/>
          <w:szCs w:val="24"/>
        </w:rPr>
        <w:t xml:space="preserve">με τη χρήση της πλατφόρμας </w:t>
      </w:r>
      <w:r w:rsidR="00A8188C">
        <w:rPr>
          <w:rFonts w:ascii="Garamond" w:hAnsi="Garamond"/>
          <w:sz w:val="24"/>
          <w:szCs w:val="24"/>
          <w:lang w:val="en-US"/>
        </w:rPr>
        <w:t>zoom</w:t>
      </w:r>
      <w:r w:rsidR="00A8188C" w:rsidRPr="00A8188C">
        <w:rPr>
          <w:rFonts w:ascii="Garamond" w:hAnsi="Garamond"/>
          <w:sz w:val="24"/>
          <w:szCs w:val="24"/>
        </w:rPr>
        <w:t>.</w:t>
      </w:r>
    </w:p>
    <w:p w:rsidR="00A8188C" w:rsidRDefault="00A8188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1826" w:rsidRDefault="002F1826" w:rsidP="006A55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555C" w:rsidRPr="006A555C" w:rsidRDefault="006A555C" w:rsidP="006A55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ΣΥΝΤΟΜΟ </w:t>
      </w:r>
      <w:r w:rsidRPr="006A555C">
        <w:rPr>
          <w:rFonts w:ascii="Garamond" w:hAnsi="Garamond"/>
          <w:sz w:val="24"/>
          <w:szCs w:val="24"/>
        </w:rPr>
        <w:t>ΒΙΟΓΡΑΦΙΚΟ</w:t>
      </w:r>
      <w:r>
        <w:rPr>
          <w:rFonts w:ascii="Garamond" w:hAnsi="Garamond"/>
          <w:sz w:val="24"/>
          <w:szCs w:val="24"/>
        </w:rPr>
        <w:t xml:space="preserve"> του ομιλητή</w:t>
      </w:r>
    </w:p>
    <w:p w:rsidR="006A555C" w:rsidRPr="006A555C" w:rsidRDefault="006A555C" w:rsidP="006A55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555C" w:rsidRPr="00A8188C" w:rsidRDefault="006A555C" w:rsidP="006A55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555C">
        <w:rPr>
          <w:rFonts w:ascii="Garamond" w:hAnsi="Garamond"/>
          <w:sz w:val="24"/>
          <w:szCs w:val="24"/>
        </w:rPr>
        <w:t xml:space="preserve">Ο Γιάννης </w:t>
      </w:r>
      <w:proofErr w:type="spellStart"/>
      <w:r w:rsidRPr="006A555C">
        <w:rPr>
          <w:rFonts w:ascii="Garamond" w:hAnsi="Garamond"/>
          <w:sz w:val="24"/>
          <w:szCs w:val="24"/>
        </w:rPr>
        <w:t>Μαμάης</w:t>
      </w:r>
      <w:proofErr w:type="spellEnd"/>
      <w:r w:rsidRPr="006A555C">
        <w:rPr>
          <w:rFonts w:ascii="Garamond" w:hAnsi="Garamond"/>
          <w:sz w:val="24"/>
          <w:szCs w:val="24"/>
        </w:rPr>
        <w:t xml:space="preserve"> γεννήθηκε στην Αθήνα και είναι επικεφαλής του σχεδιαστικού τμήματος των εκδόσεων </w:t>
      </w:r>
      <w:proofErr w:type="spellStart"/>
      <w:r w:rsidRPr="006A555C">
        <w:rPr>
          <w:rFonts w:ascii="Garamond" w:hAnsi="Garamond"/>
          <w:sz w:val="24"/>
          <w:szCs w:val="24"/>
        </w:rPr>
        <w:t>Gutenberg</w:t>
      </w:r>
      <w:proofErr w:type="spellEnd"/>
      <w:r w:rsidRPr="006A555C">
        <w:rPr>
          <w:rFonts w:ascii="Garamond" w:hAnsi="Garamond"/>
          <w:sz w:val="24"/>
          <w:szCs w:val="24"/>
        </w:rPr>
        <w:t xml:space="preserve">. Είναι ένας από τους ελάχιστους παλιούς μάστορες τυπογράφους της Ελλάδας που δεν εγκατέλειψαν τον κόσμο του βιβλίου όταν έκανε την εμφάνισή της η λαίλαπα της φωτοσύνθεσης στις αρχές της δεκαετίας του 1980. Αντιθέτως, συνέχισε να εργάζεται ως επιμελητής εκδόσεων, προσπαθώντας να δείξει στους </w:t>
      </w:r>
      <w:proofErr w:type="spellStart"/>
      <w:r w:rsidRPr="006A555C">
        <w:rPr>
          <w:rFonts w:ascii="Garamond" w:hAnsi="Garamond"/>
          <w:sz w:val="24"/>
          <w:szCs w:val="24"/>
        </w:rPr>
        <w:t>νεώτερους</w:t>
      </w:r>
      <w:proofErr w:type="spellEnd"/>
      <w:r w:rsidRPr="006A555C">
        <w:rPr>
          <w:rFonts w:ascii="Garamond" w:hAnsi="Garamond"/>
          <w:sz w:val="24"/>
          <w:szCs w:val="24"/>
        </w:rPr>
        <w:t xml:space="preserve"> τ</w:t>
      </w:r>
      <w:r w:rsidR="00A41035">
        <w:rPr>
          <w:rFonts w:ascii="Garamond" w:hAnsi="Garamond"/>
          <w:sz w:val="24"/>
          <w:szCs w:val="24"/>
        </w:rPr>
        <w:t>ί</w:t>
      </w:r>
      <w:r w:rsidRPr="006A555C">
        <w:rPr>
          <w:rFonts w:ascii="Garamond" w:hAnsi="Garamond"/>
          <w:sz w:val="24"/>
          <w:szCs w:val="24"/>
        </w:rPr>
        <w:t xml:space="preserve"> σημαίνει τυπογραφική καλαισθησία. Στο ενεργητικό του έχει περισσότερα από </w:t>
      </w:r>
      <w:r w:rsidR="00AB721C">
        <w:rPr>
          <w:rFonts w:ascii="Garamond" w:hAnsi="Garamond"/>
          <w:sz w:val="24"/>
          <w:szCs w:val="24"/>
        </w:rPr>
        <w:t>2</w:t>
      </w:r>
      <w:r w:rsidRPr="006A555C">
        <w:rPr>
          <w:rFonts w:ascii="Garamond" w:hAnsi="Garamond"/>
          <w:sz w:val="24"/>
          <w:szCs w:val="24"/>
        </w:rPr>
        <w:t>.</w:t>
      </w:r>
      <w:r w:rsidR="00AB721C">
        <w:rPr>
          <w:rFonts w:ascii="Garamond" w:hAnsi="Garamond"/>
          <w:sz w:val="24"/>
          <w:szCs w:val="24"/>
        </w:rPr>
        <w:t>5</w:t>
      </w:r>
      <w:r w:rsidRPr="006A555C">
        <w:rPr>
          <w:rFonts w:ascii="Garamond" w:hAnsi="Garamond"/>
          <w:sz w:val="24"/>
          <w:szCs w:val="24"/>
        </w:rPr>
        <w:t xml:space="preserve">00 βιβλία, τα περισσότερα εκ των οποίων βγήκαν από τις εκδόσεις </w:t>
      </w:r>
      <w:proofErr w:type="spellStart"/>
      <w:r w:rsidRPr="006A555C">
        <w:rPr>
          <w:rFonts w:ascii="Garamond" w:hAnsi="Garamond"/>
          <w:sz w:val="24"/>
          <w:szCs w:val="24"/>
        </w:rPr>
        <w:t>Gutenberg</w:t>
      </w:r>
      <w:proofErr w:type="spellEnd"/>
      <w:r w:rsidRPr="006A555C">
        <w:rPr>
          <w:rFonts w:ascii="Garamond" w:hAnsi="Garamond"/>
          <w:sz w:val="24"/>
          <w:szCs w:val="24"/>
        </w:rPr>
        <w:t>.</w:t>
      </w:r>
    </w:p>
    <w:p w:rsidR="00A8188C" w:rsidRDefault="00A8188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555C" w:rsidRDefault="006A555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188C" w:rsidRDefault="00A8188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188C">
        <w:rPr>
          <w:rFonts w:ascii="Garamond" w:hAnsi="Garamond"/>
          <w:sz w:val="24"/>
          <w:szCs w:val="24"/>
        </w:rPr>
        <w:t>Εάν επιθυμείτε να παρακολουθήσετε τις εκδηλώσεις, παρακαλούμε όπως συμπληρώσετε άμεσα (και πάντως έως τις 15.12.2020) τη δήλωση συμμετοχής που είναι διαθέσιμη στον σύνδεσμο: https://forms.gle/WPiuwijoVGGCXkoF7</w:t>
      </w:r>
    </w:p>
    <w:p w:rsidR="00A8188C" w:rsidRDefault="00A8188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188C" w:rsidRDefault="00A8188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C6378" w:rsidRDefault="007C6378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Εκ του Εργαστηρίου</w:t>
      </w:r>
    </w:p>
    <w:p w:rsidR="00AB721C" w:rsidRDefault="00AB721C" w:rsidP="00A818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B721C" w:rsidRDefault="00F22F2C" w:rsidP="00F22F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εκδήλωση</w:t>
      </w:r>
      <w:r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sectPr w:rsidR="00AB721C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62E"/>
    <w:multiLevelType w:val="hybridMultilevel"/>
    <w:tmpl w:val="82D49A14"/>
    <w:lvl w:ilvl="0" w:tplc="60E2269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38B6"/>
    <w:multiLevelType w:val="hybridMultilevel"/>
    <w:tmpl w:val="B9C42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31308"/>
    <w:rsid w:val="000535B3"/>
    <w:rsid w:val="000C0BC9"/>
    <w:rsid w:val="000E6FF1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2F1826"/>
    <w:rsid w:val="00321412"/>
    <w:rsid w:val="00335ABF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4F6787"/>
    <w:rsid w:val="00515264"/>
    <w:rsid w:val="00521C84"/>
    <w:rsid w:val="0055596F"/>
    <w:rsid w:val="005A0D03"/>
    <w:rsid w:val="005A4973"/>
    <w:rsid w:val="005C71EE"/>
    <w:rsid w:val="00612F5C"/>
    <w:rsid w:val="00624E35"/>
    <w:rsid w:val="00654168"/>
    <w:rsid w:val="006932AE"/>
    <w:rsid w:val="006A555C"/>
    <w:rsid w:val="006A59A0"/>
    <w:rsid w:val="006B7AB8"/>
    <w:rsid w:val="006D1C49"/>
    <w:rsid w:val="006E22E8"/>
    <w:rsid w:val="00725478"/>
    <w:rsid w:val="007366C8"/>
    <w:rsid w:val="00747EB8"/>
    <w:rsid w:val="00796B57"/>
    <w:rsid w:val="007A27AB"/>
    <w:rsid w:val="007C6378"/>
    <w:rsid w:val="007F35FF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130BB"/>
    <w:rsid w:val="00A31386"/>
    <w:rsid w:val="00A41035"/>
    <w:rsid w:val="00A53E20"/>
    <w:rsid w:val="00A8188C"/>
    <w:rsid w:val="00A84150"/>
    <w:rsid w:val="00A92CD6"/>
    <w:rsid w:val="00A95DFF"/>
    <w:rsid w:val="00AB5A9A"/>
    <w:rsid w:val="00AB721C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CF6C9C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22F2C"/>
    <w:rsid w:val="00F25E95"/>
    <w:rsid w:val="00F34381"/>
    <w:rsid w:val="00F416AB"/>
    <w:rsid w:val="00F4596E"/>
    <w:rsid w:val="00F54769"/>
    <w:rsid w:val="00F77F20"/>
    <w:rsid w:val="00F86AE8"/>
    <w:rsid w:val="00FC6599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8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Λογαριασμός Microsoft</cp:lastModifiedBy>
  <cp:revision>3</cp:revision>
  <cp:lastPrinted>2017-10-17T14:12:00Z</cp:lastPrinted>
  <dcterms:created xsi:type="dcterms:W3CDTF">2020-12-03T09:22:00Z</dcterms:created>
  <dcterms:modified xsi:type="dcterms:W3CDTF">2020-12-03T09:23:00Z</dcterms:modified>
</cp:coreProperties>
</file>