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74" w:rsidRPr="00A83F74" w:rsidRDefault="00A83F74" w:rsidP="00A83F74">
      <w:pPr>
        <w:rPr>
          <w:rFonts w:ascii="Times New Roman" w:eastAsia="Arial Unicode MS" w:hAnsi="Times New Roman"/>
          <w:b/>
          <w:sz w:val="26"/>
          <w:szCs w:val="22"/>
          <w:lang w:val="el-GR" w:eastAsia="el-GR"/>
        </w:rPr>
      </w:pPr>
      <w:r w:rsidRPr="00A83F74">
        <w:rPr>
          <w:rFonts w:ascii="Times New Roman" w:eastAsia="Times New Roman" w:hAnsi="Times New Roman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35824E99" wp14:editId="7571F33B">
            <wp:simplePos x="0" y="0"/>
            <wp:positionH relativeFrom="column">
              <wp:posOffset>-171450</wp:posOffset>
            </wp:positionH>
            <wp:positionV relativeFrom="paragraph">
              <wp:posOffset>76200</wp:posOffset>
            </wp:positionV>
            <wp:extent cx="800100" cy="787400"/>
            <wp:effectExtent l="0" t="0" r="0" b="0"/>
            <wp:wrapNone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lang w:val="el-GR" w:eastAsia="el-GR"/>
        </w:rPr>
        <w:t xml:space="preserve"> </w:t>
      </w:r>
      <w:r>
        <w:rPr>
          <w:rFonts w:ascii="Times New Roman" w:eastAsia="Arial Unicode MS" w:hAnsi="Times New Roman"/>
          <w:b/>
          <w:sz w:val="30"/>
          <w:szCs w:val="22"/>
          <w:lang w:val="el-GR" w:eastAsia="el-GR"/>
        </w:rPr>
        <w:t xml:space="preserve">              </w:t>
      </w:r>
      <w:r w:rsidRPr="00A83F74">
        <w:rPr>
          <w:rFonts w:ascii="Times New Roman" w:eastAsia="Arial Unicode MS" w:hAnsi="Times New Roman"/>
          <w:b/>
          <w:sz w:val="30"/>
          <w:szCs w:val="22"/>
          <w:lang w:val="el-GR" w:eastAsia="el-GR"/>
        </w:rPr>
        <w:t>ΠΑΝΕΠΙΣΤΗΜΙΟ  ΠΕΛΟΠ</w:t>
      </w:r>
      <w:bookmarkStart w:id="0" w:name="_GoBack"/>
      <w:bookmarkEnd w:id="0"/>
      <w:r w:rsidRPr="00A83F74">
        <w:rPr>
          <w:rFonts w:ascii="Times New Roman" w:eastAsia="Arial Unicode MS" w:hAnsi="Times New Roman"/>
          <w:b/>
          <w:sz w:val="30"/>
          <w:szCs w:val="22"/>
          <w:lang w:val="el-GR" w:eastAsia="el-GR"/>
        </w:rPr>
        <w:t>ΟΝΝΗΣΟΥ</w:t>
      </w:r>
    </w:p>
    <w:p w:rsidR="00A83F74" w:rsidRPr="00A83F74" w:rsidRDefault="00A83F74" w:rsidP="00A83F74">
      <w:pPr>
        <w:keepNext/>
        <w:outlineLvl w:val="0"/>
        <w:rPr>
          <w:rFonts w:ascii="Times New Roman" w:eastAsia="Times New Roman" w:hAnsi="Times New Roman"/>
          <w:b/>
          <w:bCs/>
          <w:sz w:val="26"/>
          <w:szCs w:val="22"/>
          <w:lang w:val="el-GR" w:eastAsia="el-GR"/>
        </w:rPr>
      </w:pPr>
      <w:r>
        <w:rPr>
          <w:rFonts w:ascii="Times New Roman" w:eastAsia="Times New Roman" w:hAnsi="Times New Roman"/>
          <w:b/>
          <w:bCs/>
          <w:sz w:val="26"/>
          <w:szCs w:val="22"/>
          <w:lang w:val="el-GR" w:eastAsia="el-GR"/>
        </w:rPr>
        <w:t xml:space="preserve">                 </w:t>
      </w:r>
      <w:r w:rsidRPr="00A83F74">
        <w:rPr>
          <w:rFonts w:ascii="Times New Roman" w:eastAsia="Times New Roman" w:hAnsi="Times New Roman"/>
          <w:b/>
          <w:bCs/>
          <w:sz w:val="26"/>
          <w:szCs w:val="22"/>
          <w:lang w:val="el-GR" w:eastAsia="el-GR"/>
        </w:rPr>
        <w:t xml:space="preserve">ΣΧΟΛΗ ΚΑΛΩΝ ΤΕΧΝΩΝ                                                       </w:t>
      </w:r>
    </w:p>
    <w:p w:rsidR="00A83F74" w:rsidRPr="00A83F74" w:rsidRDefault="00A83F74" w:rsidP="00A83F74">
      <w:pPr>
        <w:rPr>
          <w:rFonts w:ascii="Times New Roman" w:eastAsia="Arial Unicode MS" w:hAnsi="Times New Roman"/>
          <w:b/>
          <w:sz w:val="26"/>
          <w:szCs w:val="22"/>
          <w:lang w:val="el-GR" w:eastAsia="el-GR"/>
        </w:rPr>
      </w:pPr>
      <w:r>
        <w:rPr>
          <w:rFonts w:ascii="Times New Roman" w:eastAsia="Arial Unicode MS" w:hAnsi="Times New Roman"/>
          <w:b/>
          <w:bCs/>
          <w:sz w:val="26"/>
          <w:szCs w:val="22"/>
          <w:lang w:val="el-GR" w:eastAsia="el-GR"/>
        </w:rPr>
        <w:t xml:space="preserve">                 </w:t>
      </w:r>
      <w:r w:rsidRPr="00A83F74">
        <w:rPr>
          <w:rFonts w:ascii="Times New Roman" w:eastAsia="Arial Unicode MS" w:hAnsi="Times New Roman"/>
          <w:b/>
          <w:bCs/>
          <w:sz w:val="26"/>
          <w:szCs w:val="22"/>
          <w:lang w:val="el-GR" w:eastAsia="el-GR"/>
        </w:rPr>
        <w:t xml:space="preserve">ΤΜΗΜΑ </w:t>
      </w:r>
      <w:r>
        <w:rPr>
          <w:rFonts w:ascii="Times New Roman" w:eastAsia="Arial Unicode MS" w:hAnsi="Times New Roman"/>
          <w:b/>
          <w:bCs/>
          <w:sz w:val="26"/>
          <w:szCs w:val="22"/>
          <w:lang w:val="el-GR" w:eastAsia="el-GR"/>
        </w:rPr>
        <w:t>ΠΑΡΑΣΤΑΤΙΚΩΝ ΚΑΙ ΨΗΦΙΑΚΩΝ ΤΕΧΝΩΝ</w:t>
      </w:r>
    </w:p>
    <w:p w:rsidR="00A83F74" w:rsidRPr="00A83F74" w:rsidRDefault="00A83F74" w:rsidP="00A83F74">
      <w:pPr>
        <w:rPr>
          <w:rFonts w:ascii="Times New Roman" w:eastAsia="Times New Roman" w:hAnsi="Times New Roman"/>
          <w:b/>
          <w:bCs/>
          <w:szCs w:val="22"/>
          <w:lang w:val="el-GR" w:eastAsia="el-GR"/>
        </w:rPr>
      </w:pPr>
      <w:r>
        <w:rPr>
          <w:rFonts w:ascii="Times New Roman" w:eastAsia="Times New Roman" w:hAnsi="Times New Roman"/>
          <w:b/>
          <w:bCs/>
          <w:szCs w:val="22"/>
          <w:lang w:val="el-GR" w:eastAsia="el-GR"/>
        </w:rPr>
        <w:t xml:space="preserve">                  </w:t>
      </w:r>
      <w:r w:rsidRPr="00A83F74">
        <w:rPr>
          <w:rFonts w:ascii="Times New Roman" w:eastAsia="Times New Roman" w:hAnsi="Times New Roman"/>
          <w:b/>
          <w:bCs/>
          <w:szCs w:val="22"/>
          <w:lang w:val="el-GR" w:eastAsia="el-GR"/>
        </w:rPr>
        <w:t xml:space="preserve">Βασιλέως Κωνσταντίνου 21 &amp; Τερζάκη </w:t>
      </w:r>
    </w:p>
    <w:p w:rsidR="00A83F74" w:rsidRPr="00A83F74" w:rsidRDefault="00A83F74" w:rsidP="00A83F74">
      <w:pPr>
        <w:tabs>
          <w:tab w:val="left" w:pos="720"/>
          <w:tab w:val="center" w:pos="4153"/>
          <w:tab w:val="right" w:pos="8306"/>
        </w:tabs>
        <w:rPr>
          <w:rFonts w:ascii="Times New Roman" w:eastAsia="Times New Roman" w:hAnsi="Times New Roman"/>
          <w:b/>
          <w:bCs/>
          <w:smallCaps/>
          <w:sz w:val="22"/>
          <w:szCs w:val="22"/>
          <w:lang w:val="el-GR" w:eastAsia="el-GR"/>
        </w:rPr>
      </w:pPr>
      <w:r>
        <w:rPr>
          <w:rFonts w:ascii="Times New Roman" w:eastAsia="Times New Roman" w:hAnsi="Times New Roman"/>
          <w:b/>
          <w:bCs/>
          <w:smallCaps/>
          <w:lang w:val="el-GR" w:eastAsia="el-GR"/>
        </w:rPr>
        <w:t xml:space="preserve">                       </w:t>
      </w:r>
      <w:r w:rsidRPr="00A83F74">
        <w:rPr>
          <w:rFonts w:ascii="Times New Roman" w:eastAsia="Times New Roman" w:hAnsi="Times New Roman"/>
          <w:b/>
          <w:bCs/>
          <w:smallCaps/>
          <w:lang w:val="el-GR" w:eastAsia="el-GR"/>
        </w:rPr>
        <w:t>211 00   ΝΑΥΠΛΙΟ</w:t>
      </w:r>
    </w:p>
    <w:p w:rsidR="00A83F74" w:rsidRDefault="00A83F74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</w:pPr>
    </w:p>
    <w:p w:rsidR="00A83F74" w:rsidRDefault="00A83F74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</w:pP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</w:pP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>Το Τμήμα Παραστατικών και Ψηφιακών Τεχνών στο Athens Digital Arts Festival @</w:t>
      </w: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  <w:lang w:val="en-US"/>
        </w:rPr>
        <w:t>Covid</w:t>
      </w: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>-19</w:t>
      </w:r>
    </w:p>
    <w:p w:rsidR="008D1A97" w:rsidRPr="00A83F74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</w:pPr>
    </w:p>
    <w:p w:rsidR="008D1A97" w:rsidRPr="008D1A97" w:rsidRDefault="008D1A97" w:rsidP="00D74D41">
      <w:pPr>
        <w:spacing w:line="276" w:lineRule="auto"/>
        <w:jc w:val="both"/>
        <w:rPr>
          <w:rFonts w:ascii="Verdana" w:hAnsi="Verdana"/>
          <w:color w:val="000000"/>
          <w:sz w:val="20"/>
          <w:szCs w:val="20"/>
          <w:lang w:val="el-GR"/>
        </w:rPr>
      </w:pPr>
      <w:r w:rsidRPr="008D1A97">
        <w:rPr>
          <w:rFonts w:ascii="Verdana" w:hAnsi="Verdana"/>
          <w:sz w:val="20"/>
          <w:szCs w:val="20"/>
          <w:lang w:val="el-GR"/>
        </w:rPr>
        <w:t xml:space="preserve">Με μεγάλη χαρά αναγγέλλουμε την συμμετοχή φοιτητών/τριων της Σχολής Καλών Τεχνών </w:t>
      </w:r>
      <w:r>
        <w:rPr>
          <w:rFonts w:ascii="Verdana" w:hAnsi="Verdana"/>
          <w:sz w:val="20"/>
          <w:szCs w:val="20"/>
          <w:lang w:val="el-GR"/>
        </w:rPr>
        <w:t xml:space="preserve">του ΠΑΠΕΛ </w:t>
      </w:r>
      <w:r w:rsidRPr="008D1A97">
        <w:rPr>
          <w:rFonts w:ascii="Verdana" w:hAnsi="Verdana"/>
          <w:sz w:val="20"/>
          <w:szCs w:val="20"/>
          <w:lang w:val="el-GR"/>
        </w:rPr>
        <w:t xml:space="preserve">στο </w:t>
      </w:r>
      <w:r>
        <w:rPr>
          <w:rFonts w:ascii="Verdana" w:hAnsi="Verdana"/>
          <w:color w:val="000000"/>
          <w:sz w:val="20"/>
          <w:szCs w:val="20"/>
          <w:lang w:val="el-GR"/>
        </w:rPr>
        <w:t>δ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ιεθνές Φεστιβάλ Ψηφιακών Τεχνών της Ελλάδας, </w:t>
      </w:r>
      <w:r w:rsidRPr="008D1A97">
        <w:rPr>
          <w:rFonts w:ascii="Verdana" w:hAnsi="Verdana"/>
          <w:color w:val="000000"/>
          <w:sz w:val="20"/>
          <w:szCs w:val="20"/>
        </w:rPr>
        <w:t>Athens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Pr="008D1A97">
        <w:rPr>
          <w:rFonts w:ascii="Verdana" w:hAnsi="Verdana"/>
          <w:color w:val="000000"/>
          <w:sz w:val="20"/>
          <w:szCs w:val="20"/>
        </w:rPr>
        <w:t>Digital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Pr="008D1A97">
        <w:rPr>
          <w:rFonts w:ascii="Verdana" w:hAnsi="Verdana"/>
          <w:color w:val="000000"/>
          <w:sz w:val="20"/>
          <w:szCs w:val="20"/>
        </w:rPr>
        <w:t>Arts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Pr="008D1A97">
        <w:rPr>
          <w:rFonts w:ascii="Verdana" w:hAnsi="Verdana"/>
          <w:color w:val="000000"/>
          <w:sz w:val="20"/>
          <w:szCs w:val="20"/>
        </w:rPr>
        <w:t>Festival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 (</w:t>
      </w:r>
      <w:r w:rsidRPr="008D1A97">
        <w:rPr>
          <w:rFonts w:ascii="Verdana" w:hAnsi="Verdana"/>
          <w:color w:val="000000"/>
          <w:sz w:val="20"/>
          <w:szCs w:val="20"/>
        </w:rPr>
        <w:t>ADAF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).  Η δράση αυτή εντάσσεται στην συνεργασία του Τμήματος Παραστατικών και Ψηφιακών Τεχνών </w:t>
      </w:r>
      <w:r w:rsidR="00D74D41">
        <w:rPr>
          <w:rFonts w:ascii="Verdana" w:hAnsi="Verdana"/>
          <w:color w:val="000000"/>
          <w:sz w:val="20"/>
          <w:szCs w:val="20"/>
          <w:lang w:val="el-GR"/>
        </w:rPr>
        <w:t>(ΤΠΨΤ)</w:t>
      </w:r>
      <w:r w:rsidR="00D74D41" w:rsidRPr="008D1A97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>της Σχολής</w:t>
      </w:r>
      <w:r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με το </w:t>
      </w:r>
      <w:r w:rsidRPr="008D1A97">
        <w:rPr>
          <w:rFonts w:ascii="Verdana" w:hAnsi="Verdana"/>
          <w:color w:val="000000"/>
          <w:sz w:val="20"/>
          <w:szCs w:val="20"/>
        </w:rPr>
        <w:t>ADAF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, η οποία εγκαινιάστηκε κατά τον πρώτο χρόνο της λειτουργίας του τμήματος (2019-2020).  Παράλληλα </w:t>
      </w:r>
      <w:r w:rsidR="00D74D41">
        <w:rPr>
          <w:rFonts w:ascii="Verdana" w:hAnsi="Verdana"/>
          <w:color w:val="000000"/>
          <w:sz w:val="20"/>
          <w:szCs w:val="20"/>
          <w:lang w:val="el-GR"/>
        </w:rPr>
        <w:t xml:space="preserve">η συνεργασία 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ανταποκρίνεται δημιουργικά στις ιδιάζουσες συνθήκες που έχει επιφέρει ο </w:t>
      </w:r>
      <w:r w:rsidRPr="008D1A97">
        <w:rPr>
          <w:rFonts w:ascii="Verdana" w:hAnsi="Verdana"/>
          <w:color w:val="000000"/>
          <w:sz w:val="20"/>
          <w:szCs w:val="20"/>
        </w:rPr>
        <w:t>COVID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>-19</w:t>
      </w:r>
      <w:r>
        <w:rPr>
          <w:rFonts w:ascii="Verdana" w:hAnsi="Verdana"/>
          <w:color w:val="000000"/>
          <w:sz w:val="20"/>
          <w:szCs w:val="20"/>
          <w:lang w:val="el-GR"/>
        </w:rPr>
        <w:t>.  Λ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>όγω της πανδημίας το φεστιβάλ φέτος θα διεξαχθεί εξ’ολοκλήρου ηλεκτρονικά</w:t>
      </w:r>
      <w:r>
        <w:rPr>
          <w:rFonts w:ascii="Verdana" w:hAnsi="Verdana"/>
          <w:color w:val="000000"/>
          <w:sz w:val="20"/>
          <w:szCs w:val="20"/>
          <w:lang w:val="el-GR"/>
        </w:rPr>
        <w:t xml:space="preserve"> (Ιούλιος-Σεπτέμβριος 2020)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>.</w:t>
      </w:r>
    </w:p>
    <w:p w:rsidR="008D1A97" w:rsidRPr="008D1A97" w:rsidRDefault="008D1A97" w:rsidP="008D1A97">
      <w:pPr>
        <w:rPr>
          <w:rFonts w:ascii="Verdana" w:hAnsi="Verdana"/>
          <w:color w:val="000000"/>
          <w:sz w:val="20"/>
          <w:szCs w:val="20"/>
          <w:lang w:val="el-GR"/>
        </w:rPr>
      </w:pPr>
    </w:p>
    <w:p w:rsidR="008D1A97" w:rsidRPr="008D1A97" w:rsidRDefault="008D1A97" w:rsidP="008D1A97">
      <w:pPr>
        <w:rPr>
          <w:rFonts w:ascii="Verdana" w:hAnsi="Verdana"/>
          <w:color w:val="000000"/>
          <w:sz w:val="20"/>
          <w:szCs w:val="20"/>
          <w:lang w:val="el-GR"/>
        </w:rPr>
      </w:pPr>
      <w:r w:rsidRPr="008D1A97">
        <w:rPr>
          <w:rFonts w:ascii="Verdana" w:hAnsi="Verdana"/>
          <w:color w:val="000000"/>
          <w:sz w:val="20"/>
          <w:szCs w:val="20"/>
          <w:lang w:val="el-GR"/>
        </w:rPr>
        <w:t>Από 8/8/20 τα έργα των φοιτητών/τριών μας καθώς και ενημερωτικό υλικό βρίσκονται στα:</w:t>
      </w:r>
    </w:p>
    <w:p w:rsidR="008D1A97" w:rsidRPr="008D1A97" w:rsidRDefault="004D58B0" w:rsidP="008D1A97">
      <w:pPr>
        <w:rPr>
          <w:rFonts w:ascii="Verdana" w:eastAsia="Times New Roman" w:hAnsi="Verdana"/>
          <w:color w:val="000000"/>
          <w:sz w:val="20"/>
          <w:szCs w:val="20"/>
          <w:lang w:val="el-GR" w:eastAsia="el-GR"/>
        </w:rPr>
      </w:pPr>
      <w:hyperlink r:id="rId8" w:tgtFrame="_blank" w:history="1">
        <w:r w:rsidR="008D1A97" w:rsidRPr="008D1A97">
          <w:rPr>
            <w:rFonts w:ascii="Verdana" w:eastAsia="Times New Roman" w:hAnsi="Verdana"/>
            <w:color w:val="0000FF"/>
            <w:sz w:val="20"/>
            <w:szCs w:val="20"/>
            <w:u w:val="single"/>
            <w:lang w:val="el-GR" w:eastAsia="el-GR"/>
          </w:rPr>
          <w:t>https://www.adaf.gr/el/news/streaming-fluxus/</w:t>
        </w:r>
      </w:hyperlink>
      <w:r w:rsidR="008D1A97" w:rsidRPr="00D94D7E">
        <w:rPr>
          <w:rFonts w:ascii="Verdana" w:eastAsia="Times New Roman" w:hAnsi="Verdana"/>
          <w:color w:val="000000"/>
          <w:sz w:val="20"/>
          <w:szCs w:val="20"/>
          <w:lang w:val="el-GR" w:eastAsia="el-GR"/>
        </w:rPr>
        <w:br/>
      </w:r>
      <w:hyperlink r:id="rId9" w:tgtFrame="_blank" w:history="1">
        <w:r w:rsidR="008D1A97" w:rsidRPr="008D1A97">
          <w:rPr>
            <w:rFonts w:ascii="Verdana" w:eastAsia="Times New Roman" w:hAnsi="Verdana"/>
            <w:color w:val="0000FF"/>
            <w:sz w:val="20"/>
            <w:szCs w:val="20"/>
            <w:u w:val="single"/>
            <w:lang w:val="el-GR" w:eastAsia="el-GR"/>
          </w:rPr>
          <w:t>https://online.adaf.gr/video/streaming-fluxus/</w:t>
        </w:r>
      </w:hyperlink>
      <w:r w:rsidR="008D1A97" w:rsidRPr="008D1A97">
        <w:rPr>
          <w:rFonts w:ascii="Verdana" w:eastAsia="Times New Roman" w:hAnsi="Verdana"/>
          <w:color w:val="000000"/>
          <w:sz w:val="20"/>
          <w:szCs w:val="20"/>
          <w:lang w:val="el-GR" w:eastAsia="el-GR"/>
        </w:rPr>
        <w:t> </w:t>
      </w:r>
      <w:r w:rsidR="008D1A97" w:rsidRPr="008D1A97">
        <w:rPr>
          <w:rFonts w:ascii="Verdana" w:eastAsia="Times New Roman" w:hAnsi="Verdana"/>
          <w:color w:val="000000"/>
          <w:sz w:val="20"/>
          <w:szCs w:val="20"/>
          <w:lang w:val="el-GR" w:eastAsia="el-GR"/>
        </w:rPr>
        <w:br/>
        <w:t>(</w:t>
      </w:r>
      <w:r w:rsidR="008D1A97" w:rsidRPr="00D94D7E">
        <w:rPr>
          <w:rFonts w:ascii="Verdana" w:eastAsia="Times New Roman" w:hAnsi="Verdana"/>
          <w:color w:val="000000"/>
          <w:sz w:val="20"/>
          <w:szCs w:val="20"/>
          <w:lang w:val="el-GR" w:eastAsia="el-GR"/>
        </w:rPr>
        <w:t>ενότητα Collections  </w:t>
      </w:r>
      <w:hyperlink r:id="rId10" w:tgtFrame="_blank" w:history="1">
        <w:r w:rsidR="008D1A97" w:rsidRPr="008D1A97">
          <w:rPr>
            <w:rFonts w:ascii="Verdana" w:eastAsia="Times New Roman" w:hAnsi="Verdana"/>
            <w:color w:val="0000FF"/>
            <w:sz w:val="20"/>
            <w:szCs w:val="20"/>
            <w:u w:val="single"/>
            <w:lang w:val="el-GR" w:eastAsia="el-GR"/>
          </w:rPr>
          <w:t>https://online.adaf.gr/collections/</w:t>
        </w:r>
      </w:hyperlink>
      <w:r w:rsidR="008D1A97" w:rsidRPr="00D94D7E">
        <w:rPr>
          <w:rFonts w:ascii="Verdana" w:eastAsia="Times New Roman" w:hAnsi="Verdana"/>
          <w:color w:val="000000"/>
          <w:sz w:val="20"/>
          <w:szCs w:val="20"/>
          <w:lang w:val="el-GR" w:eastAsia="el-GR"/>
        </w:rPr>
        <w:t xml:space="preserve"> και ενότητα Special Screenings </w:t>
      </w:r>
      <w:hyperlink r:id="rId11" w:tgtFrame="_blank" w:history="1">
        <w:r w:rsidR="008D1A97" w:rsidRPr="008D1A97">
          <w:rPr>
            <w:rFonts w:ascii="Verdana" w:eastAsia="Times New Roman" w:hAnsi="Verdana"/>
            <w:color w:val="0000FF"/>
            <w:sz w:val="20"/>
            <w:szCs w:val="20"/>
            <w:u w:val="single"/>
            <w:lang w:val="el-GR" w:eastAsia="el-GR"/>
          </w:rPr>
          <w:t>https://online.adaf.gr/special-screenings/</w:t>
        </w:r>
      </w:hyperlink>
      <w:r w:rsidR="008D1A97" w:rsidRPr="00D94D7E">
        <w:rPr>
          <w:rFonts w:ascii="Verdana" w:eastAsia="Times New Roman" w:hAnsi="Verdana"/>
          <w:color w:val="000000"/>
          <w:sz w:val="20"/>
          <w:szCs w:val="20"/>
          <w:lang w:val="el-GR" w:eastAsia="el-GR"/>
        </w:rPr>
        <w:t> )</w:t>
      </w:r>
    </w:p>
    <w:p w:rsidR="008D1A97" w:rsidRPr="008D1A97" w:rsidRDefault="008D1A97" w:rsidP="008D1A97">
      <w:pPr>
        <w:rPr>
          <w:rFonts w:ascii="Verdana" w:eastAsia="Times New Roman" w:hAnsi="Verdana"/>
          <w:color w:val="000000"/>
          <w:sz w:val="20"/>
          <w:szCs w:val="20"/>
          <w:lang w:val="el-GR" w:eastAsia="el-GR"/>
        </w:rPr>
      </w:pPr>
    </w:p>
    <w:p w:rsidR="008D1A97" w:rsidRDefault="008D1A97" w:rsidP="00867031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Verdana" w:hAnsi="Verdana"/>
          <w:b w:val="0"/>
          <w:color w:val="000000"/>
          <w:sz w:val="20"/>
          <w:szCs w:val="20"/>
          <w:bdr w:val="none" w:sz="0" w:space="0" w:color="auto" w:frame="1"/>
          <w:lang w:val="en-US"/>
        </w:rPr>
        <w:t>H</w:t>
      </w:r>
      <w:r w:rsidRPr="008D1A97">
        <w:rPr>
          <w:rStyle w:val="a6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a6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συνεργασία του ΤΠΨΤ με το </w:t>
      </w:r>
      <w:r>
        <w:rPr>
          <w:rStyle w:val="a6"/>
          <w:rFonts w:ascii="Verdana" w:hAnsi="Verdana"/>
          <w:b w:val="0"/>
          <w:color w:val="000000"/>
          <w:sz w:val="20"/>
          <w:szCs w:val="20"/>
          <w:bdr w:val="none" w:sz="0" w:space="0" w:color="auto" w:frame="1"/>
          <w:lang w:val="en-US"/>
        </w:rPr>
        <w:t>ADAF</w:t>
      </w:r>
      <w:r w:rsidRPr="008D1A97">
        <w:rPr>
          <w:rStyle w:val="a6"/>
          <w:rFonts w:ascii="Verdana" w:hAnsi="Verdana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8D1A97">
        <w:rPr>
          <w:rFonts w:ascii="Verdana" w:hAnsi="Verdana"/>
          <w:color w:val="000000"/>
          <w:sz w:val="20"/>
          <w:szCs w:val="20"/>
        </w:rPr>
        <w:t>επικεντρώνεται στην αναζήτηση συγκλίσεων ανάμεσα στον ακαδημαϊκό και τον καλλιτεχνικό χώρο, με στόχο την τόνωση της πανεπιστημιακής εκπαίδευσης όσο και της καλλιτεχνικής έκφρασης.  Η συμμετοχή φοιτητών/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τριων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της Σχολής στο 16ο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Athens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Digital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Arts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Festival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πραγματοποιείται στο πλαίσιο των εξής μαθημάτων της Σχολής: «</w:t>
      </w:r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>Σκηνογραφία: Εγκατάσταση και παρέμβαση στον δημόσιο χώρο</w:t>
      </w:r>
      <w:r w:rsidRPr="008D1A97">
        <w:rPr>
          <w:rFonts w:ascii="Verdana" w:hAnsi="Verdana"/>
          <w:color w:val="000000"/>
          <w:sz w:val="20"/>
          <w:szCs w:val="20"/>
        </w:rPr>
        <w:t xml:space="preserve">» (μεταπτυχιακό, ΤΘΣ, διδάσκουσες: Μαρίνα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Κοτζαμάνη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και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Άση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Δημητρουλοπούλου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>) και «</w:t>
      </w:r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>Εισαγωγή στην Εικαστική Επιτέλεση</w:t>
      </w:r>
      <w:r w:rsidRPr="008D1A97">
        <w:rPr>
          <w:rFonts w:ascii="Verdana" w:hAnsi="Verdana"/>
          <w:color w:val="000000"/>
          <w:sz w:val="20"/>
          <w:szCs w:val="20"/>
        </w:rPr>
        <w:t>» (προπτυχιακό, ΤΠΨΤ, διδάσκων: Βασίλης Ψαρράς). Οι φετινές συμμετοχές των φοιτητών στο φεστιβάλ αφορούν στο θέμα: </w:t>
      </w:r>
      <w:proofErr w:type="spellStart"/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>Streaming</w:t>
      </w:r>
      <w:proofErr w:type="spellEnd"/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>Fluxus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>.</w:t>
      </w:r>
    </w:p>
    <w:p w:rsidR="00D74D41" w:rsidRDefault="00D74D41" w:rsidP="00867031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D74D41" w:rsidRPr="00D74D41" w:rsidRDefault="00D74D41" w:rsidP="00867031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Πληροφορίες</w:t>
      </w:r>
      <w:r w:rsidRPr="00D74D41">
        <w:rPr>
          <w:rFonts w:ascii="Verdana" w:hAnsi="Verdana"/>
          <w:color w:val="000000"/>
          <w:sz w:val="20"/>
          <w:szCs w:val="20"/>
        </w:rPr>
        <w:t>:</w:t>
      </w:r>
    </w:p>
    <w:p w:rsidR="00D74D41" w:rsidRPr="00D74D41" w:rsidRDefault="00D74D41" w:rsidP="00867031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Μαρίνα </w:t>
      </w:r>
      <w:proofErr w:type="spellStart"/>
      <w:r>
        <w:rPr>
          <w:rFonts w:ascii="Verdana" w:hAnsi="Verdana"/>
          <w:color w:val="000000"/>
          <w:sz w:val="20"/>
          <w:szCs w:val="20"/>
        </w:rPr>
        <w:t>Κοτζαμάνη</w:t>
      </w:r>
      <w:proofErr w:type="spellEnd"/>
      <w:r w:rsidRPr="00D74D41"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  <w:lang w:val="en-US"/>
        </w:rPr>
        <w:t>m</w:t>
      </w:r>
      <w:r w:rsidRPr="00D74D41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  <w:lang w:val="en-US"/>
        </w:rPr>
        <w:t>a</w:t>
      </w:r>
      <w:r w:rsidRPr="00D74D41">
        <w:rPr>
          <w:rFonts w:ascii="Verdana" w:hAnsi="Verdana"/>
          <w:color w:val="000000"/>
          <w:sz w:val="20"/>
          <w:szCs w:val="20"/>
        </w:rPr>
        <w:t>.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kotzamani</w:t>
      </w:r>
      <w:proofErr w:type="spellEnd"/>
      <w:r w:rsidRPr="00D74D41">
        <w:rPr>
          <w:rFonts w:ascii="Verdana" w:hAnsi="Verdana"/>
          <w:color w:val="000000"/>
          <w:sz w:val="20"/>
          <w:szCs w:val="20"/>
        </w:rPr>
        <w:t>@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gmail</w:t>
      </w:r>
      <w:proofErr w:type="spellEnd"/>
      <w:r w:rsidRPr="00D74D41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  <w:lang w:val="en-US"/>
        </w:rPr>
        <w:t>com</w:t>
      </w: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  <w:lang w:val="en-US"/>
        </w:rPr>
      </w:pPr>
      <w:r w:rsidRPr="008D1A97"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220335" cy="2749057"/>
            <wp:effectExtent l="19050" t="0" r="0" b="0"/>
            <wp:docPr id="2" name="Picture 3" descr="Streaming Flux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eaming Fluxu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04" t="5329" r="4100" b="4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74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  <w:lang w:val="en-US"/>
        </w:rPr>
      </w:pP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  <w:lang w:val="en-US"/>
        </w:rPr>
      </w:pP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  <w:lang w:val="en-US"/>
        </w:rPr>
        <w:t> </w:t>
      </w:r>
    </w:p>
    <w:p w:rsidR="008D1A97" w:rsidRPr="008D1A97" w:rsidRDefault="008D1A97" w:rsidP="008D1A97">
      <w:pPr>
        <w:jc w:val="both"/>
        <w:rPr>
          <w:rFonts w:ascii="Verdana" w:hAnsi="Verdana"/>
          <w:sz w:val="20"/>
          <w:szCs w:val="20"/>
        </w:rPr>
      </w:pPr>
      <w:r w:rsidRPr="008D1A97">
        <w:rPr>
          <w:rFonts w:ascii="Verdana" w:hAnsi="Verdana"/>
          <w:noProof/>
          <w:sz w:val="20"/>
          <w:szCs w:val="20"/>
          <w:lang w:val="el-GR" w:eastAsia="el-GR"/>
        </w:rPr>
        <w:drawing>
          <wp:inline distT="0" distB="0" distL="0" distR="0">
            <wp:extent cx="5295900" cy="2978944"/>
            <wp:effectExtent l="19050" t="0" r="0" b="0"/>
            <wp:docPr id="1" name="Picture 1" descr="http://www.adaf.gr/wp-content/uploads/2020/08/KalliaTheodosiadi_still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af.gr/wp-content/uploads/2020/08/KalliaTheodosiadi_still-1024x5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934" cy="297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D1A97">
        <w:rPr>
          <w:rFonts w:ascii="Verdana" w:hAnsi="Verdana"/>
          <w:sz w:val="20"/>
          <w:szCs w:val="20"/>
        </w:rPr>
        <w:t>Kallia</w:t>
      </w:r>
      <w:proofErr w:type="spellEnd"/>
      <w:r w:rsidRPr="008D1A97">
        <w:rPr>
          <w:rFonts w:ascii="Verdana" w:hAnsi="Verdana"/>
          <w:sz w:val="20"/>
          <w:szCs w:val="20"/>
        </w:rPr>
        <w:t xml:space="preserve"> </w:t>
      </w:r>
      <w:proofErr w:type="spellStart"/>
      <w:r w:rsidRPr="008D1A97">
        <w:rPr>
          <w:rFonts w:ascii="Verdana" w:hAnsi="Verdana"/>
          <w:sz w:val="20"/>
          <w:szCs w:val="20"/>
        </w:rPr>
        <w:t>Theodosiadi</w:t>
      </w:r>
      <w:proofErr w:type="spellEnd"/>
      <w:r w:rsidRPr="008D1A97">
        <w:rPr>
          <w:rFonts w:ascii="Verdana" w:hAnsi="Verdana"/>
          <w:sz w:val="20"/>
          <w:szCs w:val="20"/>
        </w:rPr>
        <w:t xml:space="preserve"> | </w:t>
      </w:r>
      <w:proofErr w:type="gramStart"/>
      <w:r w:rsidRPr="008D1A97">
        <w:rPr>
          <w:rFonts w:ascii="Verdana" w:hAnsi="Verdana"/>
          <w:sz w:val="20"/>
          <w:szCs w:val="20"/>
        </w:rPr>
        <w:t>The</w:t>
      </w:r>
      <w:proofErr w:type="gramEnd"/>
      <w:r w:rsidRPr="008D1A97">
        <w:rPr>
          <w:rFonts w:ascii="Verdana" w:hAnsi="Verdana"/>
          <w:sz w:val="20"/>
          <w:szCs w:val="20"/>
        </w:rPr>
        <w:t xml:space="preserve"> Eternal Cycle of Freedom</w:t>
      </w: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  <w:lang w:val="en-US"/>
        </w:rPr>
      </w:pPr>
      <w:r w:rsidRPr="008D1A97">
        <w:rPr>
          <w:rFonts w:ascii="Verdana" w:hAnsi="Verdana"/>
          <w:color w:val="000000"/>
          <w:sz w:val="20"/>
          <w:szCs w:val="20"/>
          <w:lang w:val="en-US"/>
        </w:rPr>
        <w:t> </w:t>
      </w: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Τι είναι το </w:t>
      </w:r>
      <w:proofErr w:type="spellStart"/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>Streaming</w:t>
      </w:r>
      <w:proofErr w:type="spellEnd"/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>Fluxus</w:t>
      </w:r>
      <w:proofErr w:type="spellEnd"/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>Ο τίτλος </w:t>
      </w:r>
      <w:proofErr w:type="spellStart"/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>Streaming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> </w:t>
      </w:r>
      <w:proofErr w:type="spellStart"/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>Fluxus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 φαίνεται πιο επίκαιρος από ποτέ. Δύο λέξεις με αφετηρία την «ροή» αλλά ποικίλες αναγνώσεις. Η νέα πραγματικότητα που βιώνουμε σε παγκόσμιο επίπεδο πιθανώς αναδεικνύει σταδιακά νέους ψηφιακούς χώρους και τρόπους επικοινωνίας, νέες υβριδικές επιτελέσεις, νέα τελετουργικά </w:t>
      </w:r>
      <w:r w:rsidRPr="008D1A97">
        <w:rPr>
          <w:rFonts w:ascii="Verdana" w:hAnsi="Verdana"/>
          <w:color w:val="000000"/>
          <w:sz w:val="20"/>
          <w:szCs w:val="20"/>
        </w:rPr>
        <w:lastRenderedPageBreak/>
        <w:t xml:space="preserve">και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screen-based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χειρονομίες. Ένας συνδυασμός από ανθρώπους,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grids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, κάμερες,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hyperlinks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chats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emoji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pixel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και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glitches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– ανοικτός στην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τυχαιότητα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της εκάστοτε σύνδεσης του Internet. Μια επικοινωνία βασισμένη στην ροή πληροφορίας με δυνητικό για νέες εικαστικές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performances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σε ψηφιακό περιβάλλον!</w:t>
      </w: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>  </w:t>
      </w: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>ΣΥΜΜΕΤΟΧΕΣ</w:t>
      </w: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>Προπτυχιακοί ΤΠΨΤ</w:t>
      </w: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>Μάθημα: Εισαγωγή στην Εικαστική Επιτέλεση</w:t>
      </w: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>Επιστημονικός Υπεύθυνος – Διδάσκων: Δρ. Βασίλης Ψαρράς (Εικαστικός, Διδάσκων ΤΠΨΤ ως Πανεπιστημιακός Υπότροφος)</w:t>
      </w: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>Τμήμα Παραστατικών και Ψηφιακών Τεχνών, Σχολή Καλών Τεχνών Πανεπιστήμιο Πελοποννήσου</w:t>
      </w: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> </w:t>
      </w:r>
    </w:p>
    <w:p w:rsidR="008D1A97" w:rsidRPr="008D1A97" w:rsidRDefault="008D1A97" w:rsidP="008D1A97">
      <w:pPr>
        <w:numPr>
          <w:ilvl w:val="0"/>
          <w:numId w:val="1"/>
        </w:numPr>
        <w:ind w:left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 w:rsidRPr="008D1A97">
        <w:rPr>
          <w:rFonts w:ascii="Verdana" w:hAnsi="Verdana"/>
          <w:color w:val="000000"/>
          <w:sz w:val="20"/>
          <w:szCs w:val="20"/>
        </w:rPr>
        <w:t>Ρένι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>α Πα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λημέρη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>, </w:t>
      </w:r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>My New Scarf,</w:t>
      </w:r>
      <w:r w:rsidRPr="008D1A97">
        <w:rPr>
          <w:rFonts w:ascii="Verdana" w:hAnsi="Verdana"/>
          <w:color w:val="000000"/>
          <w:sz w:val="20"/>
          <w:szCs w:val="20"/>
        </w:rPr>
        <w:t> video performance (on demand)</w:t>
      </w:r>
    </w:p>
    <w:p w:rsidR="008D1A97" w:rsidRPr="008D1A97" w:rsidRDefault="008D1A97" w:rsidP="008D1A97">
      <w:pPr>
        <w:numPr>
          <w:ilvl w:val="0"/>
          <w:numId w:val="1"/>
        </w:numPr>
        <w:ind w:left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>Κα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τερίν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>α-Νεφέλη Ψα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ρι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>ανού, </w:t>
      </w:r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>Αιθεροβάμων</w:t>
      </w:r>
      <w:r w:rsidRPr="008D1A97">
        <w:rPr>
          <w:rFonts w:ascii="Verdana" w:hAnsi="Verdana"/>
          <w:color w:val="000000"/>
          <w:sz w:val="20"/>
          <w:szCs w:val="20"/>
        </w:rPr>
        <w:t>, video performance (on demand)</w:t>
      </w:r>
    </w:p>
    <w:p w:rsidR="008D1A97" w:rsidRPr="008D1A97" w:rsidRDefault="008D1A97" w:rsidP="008D1A97">
      <w:pPr>
        <w:numPr>
          <w:ilvl w:val="0"/>
          <w:numId w:val="1"/>
        </w:numPr>
        <w:ind w:left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 w:rsidRPr="008D1A97">
        <w:rPr>
          <w:rFonts w:ascii="Verdana" w:hAnsi="Verdana"/>
          <w:color w:val="000000"/>
          <w:sz w:val="20"/>
          <w:szCs w:val="20"/>
        </w:rPr>
        <w:t>Λέν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α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Δελ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>αβία, </w:t>
      </w:r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>Τελικά Επ</w:t>
      </w:r>
      <w:proofErr w:type="spellStart"/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>ικοινωνούμε</w:t>
      </w:r>
      <w:proofErr w:type="spellEnd"/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>;</w:t>
      </w:r>
      <w:r w:rsidRPr="008D1A97">
        <w:rPr>
          <w:rFonts w:ascii="Verdana" w:hAnsi="Verdana"/>
          <w:color w:val="000000"/>
          <w:sz w:val="20"/>
          <w:szCs w:val="20"/>
        </w:rPr>
        <w:t>, video performance (on demand)</w:t>
      </w:r>
    </w:p>
    <w:p w:rsidR="008D1A97" w:rsidRPr="008D1A97" w:rsidRDefault="008D1A97" w:rsidP="008D1A97">
      <w:pPr>
        <w:numPr>
          <w:ilvl w:val="0"/>
          <w:numId w:val="1"/>
        </w:numPr>
        <w:ind w:left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 w:rsidRPr="008D1A97">
        <w:rPr>
          <w:rFonts w:ascii="Verdana" w:hAnsi="Verdana"/>
          <w:color w:val="000000"/>
          <w:sz w:val="20"/>
          <w:szCs w:val="20"/>
        </w:rPr>
        <w:t>Μιχ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αήλ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Σφυράκης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>, </w:t>
      </w:r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>Draw My Life</w:t>
      </w:r>
      <w:r w:rsidRPr="008D1A97">
        <w:rPr>
          <w:rFonts w:ascii="Verdana" w:hAnsi="Verdana"/>
          <w:color w:val="000000"/>
          <w:sz w:val="20"/>
          <w:szCs w:val="20"/>
        </w:rPr>
        <w:t>, video performance (on demand)</w:t>
      </w:r>
    </w:p>
    <w:p w:rsidR="008D1A97" w:rsidRPr="008D1A97" w:rsidRDefault="008D1A97" w:rsidP="008D1A97">
      <w:pPr>
        <w:numPr>
          <w:ilvl w:val="0"/>
          <w:numId w:val="1"/>
        </w:numPr>
        <w:ind w:left="0"/>
        <w:jc w:val="both"/>
        <w:textAlignment w:val="baseline"/>
        <w:rPr>
          <w:rFonts w:ascii="Verdana" w:hAnsi="Verdana"/>
          <w:color w:val="000000"/>
          <w:sz w:val="20"/>
          <w:szCs w:val="20"/>
          <w:lang w:val="el-GR"/>
        </w:rPr>
      </w:pP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Κων/να </w:t>
      </w:r>
      <w:proofErr w:type="spellStart"/>
      <w:r w:rsidRPr="008D1A97">
        <w:rPr>
          <w:rFonts w:ascii="Verdana" w:hAnsi="Verdana"/>
          <w:color w:val="000000"/>
          <w:sz w:val="20"/>
          <w:szCs w:val="20"/>
          <w:lang w:val="el-GR"/>
        </w:rPr>
        <w:t>Μαντζαβίνου</w:t>
      </w:r>
      <w:proofErr w:type="spellEnd"/>
      <w:r w:rsidRPr="008D1A97">
        <w:rPr>
          <w:rFonts w:ascii="Verdana" w:hAnsi="Verdana"/>
          <w:color w:val="000000"/>
          <w:sz w:val="20"/>
          <w:szCs w:val="20"/>
          <w:lang w:val="el-GR"/>
        </w:rPr>
        <w:t>,</w:t>
      </w:r>
      <w:r w:rsidRPr="008D1A97">
        <w:rPr>
          <w:rFonts w:ascii="Verdana" w:hAnsi="Verdana"/>
          <w:color w:val="000000"/>
          <w:sz w:val="20"/>
          <w:szCs w:val="20"/>
        </w:rPr>
        <w:t> </w:t>
      </w:r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  <w:lang w:val="el-GR"/>
        </w:rPr>
        <w:t>Στου Νου τον Καθρέφτη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, </w:t>
      </w:r>
      <w:r w:rsidRPr="008D1A97">
        <w:rPr>
          <w:rFonts w:ascii="Verdana" w:hAnsi="Verdana"/>
          <w:color w:val="000000"/>
          <w:sz w:val="20"/>
          <w:szCs w:val="20"/>
        </w:rPr>
        <w:t>video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Pr="008D1A97">
        <w:rPr>
          <w:rFonts w:ascii="Verdana" w:hAnsi="Verdana"/>
          <w:color w:val="000000"/>
          <w:sz w:val="20"/>
          <w:szCs w:val="20"/>
        </w:rPr>
        <w:t>performance 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>(</w:t>
      </w:r>
      <w:r w:rsidRPr="008D1A97">
        <w:rPr>
          <w:rFonts w:ascii="Verdana" w:hAnsi="Verdana"/>
          <w:color w:val="000000"/>
          <w:sz w:val="20"/>
          <w:szCs w:val="20"/>
        </w:rPr>
        <w:t>on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Pr="008D1A97">
        <w:rPr>
          <w:rFonts w:ascii="Verdana" w:hAnsi="Verdana"/>
          <w:color w:val="000000"/>
          <w:sz w:val="20"/>
          <w:szCs w:val="20"/>
        </w:rPr>
        <w:t>demand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>)</w:t>
      </w:r>
    </w:p>
    <w:p w:rsidR="008D1A97" w:rsidRPr="008D1A97" w:rsidRDefault="008D1A97" w:rsidP="008D1A97">
      <w:pPr>
        <w:numPr>
          <w:ilvl w:val="0"/>
          <w:numId w:val="1"/>
        </w:numPr>
        <w:ind w:left="0"/>
        <w:jc w:val="both"/>
        <w:textAlignment w:val="baseline"/>
        <w:rPr>
          <w:rFonts w:ascii="Verdana" w:hAnsi="Verdana"/>
          <w:color w:val="000000"/>
          <w:sz w:val="20"/>
          <w:szCs w:val="20"/>
          <w:lang w:val="el-GR"/>
        </w:rPr>
      </w:pP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Κων/να </w:t>
      </w:r>
      <w:proofErr w:type="spellStart"/>
      <w:r w:rsidRPr="008D1A97">
        <w:rPr>
          <w:rFonts w:ascii="Verdana" w:hAnsi="Verdana"/>
          <w:color w:val="000000"/>
          <w:sz w:val="20"/>
          <w:szCs w:val="20"/>
          <w:lang w:val="el-GR"/>
        </w:rPr>
        <w:t>Μαντζαβίνου</w:t>
      </w:r>
      <w:proofErr w:type="spellEnd"/>
      <w:r w:rsidRPr="008D1A97">
        <w:rPr>
          <w:rFonts w:ascii="Verdana" w:hAnsi="Verdana"/>
          <w:color w:val="000000"/>
          <w:sz w:val="20"/>
          <w:szCs w:val="20"/>
          <w:lang w:val="el-GR"/>
        </w:rPr>
        <w:t>,</w:t>
      </w:r>
      <w:r w:rsidRPr="008D1A97">
        <w:rPr>
          <w:rFonts w:ascii="Verdana" w:hAnsi="Verdana"/>
          <w:color w:val="000000"/>
          <w:sz w:val="20"/>
          <w:szCs w:val="20"/>
        </w:rPr>
        <w:t> </w:t>
      </w:r>
      <w:proofErr w:type="spellStart"/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  <w:lang w:val="el-GR"/>
        </w:rPr>
        <w:t>ΑσφαλείςΕγκλωβισμένοι</w:t>
      </w:r>
      <w:proofErr w:type="spellEnd"/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, πρόταση για </w:t>
      </w:r>
      <w:r w:rsidRPr="008D1A97">
        <w:rPr>
          <w:rFonts w:ascii="Verdana" w:hAnsi="Verdana"/>
          <w:color w:val="000000"/>
          <w:sz w:val="20"/>
          <w:szCs w:val="20"/>
        </w:rPr>
        <w:t>live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Pr="008D1A97">
        <w:rPr>
          <w:rFonts w:ascii="Verdana" w:hAnsi="Verdana"/>
          <w:color w:val="000000"/>
          <w:sz w:val="20"/>
          <w:szCs w:val="20"/>
        </w:rPr>
        <w:t>performance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 σε πλατφόρμα (</w:t>
      </w:r>
      <w:r w:rsidRPr="008D1A97">
        <w:rPr>
          <w:rFonts w:ascii="Verdana" w:hAnsi="Verdana"/>
          <w:color w:val="000000"/>
          <w:sz w:val="20"/>
          <w:szCs w:val="20"/>
        </w:rPr>
        <w:t>live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Pr="008D1A97">
        <w:rPr>
          <w:rFonts w:ascii="Verdana" w:hAnsi="Verdana"/>
          <w:color w:val="000000"/>
          <w:sz w:val="20"/>
          <w:szCs w:val="20"/>
        </w:rPr>
        <w:t>streaming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>)</w:t>
      </w:r>
    </w:p>
    <w:p w:rsidR="008D1A97" w:rsidRPr="008D1A97" w:rsidRDefault="008D1A97" w:rsidP="008D1A97">
      <w:pPr>
        <w:numPr>
          <w:ilvl w:val="0"/>
          <w:numId w:val="1"/>
        </w:numPr>
        <w:ind w:left="0"/>
        <w:jc w:val="both"/>
        <w:textAlignment w:val="baseline"/>
        <w:rPr>
          <w:rFonts w:ascii="Verdana" w:hAnsi="Verdana"/>
          <w:color w:val="000000"/>
          <w:sz w:val="20"/>
          <w:szCs w:val="20"/>
          <w:lang w:val="el-GR"/>
        </w:rPr>
      </w:pPr>
      <w:r w:rsidRPr="008D1A97">
        <w:rPr>
          <w:rFonts w:ascii="Verdana" w:hAnsi="Verdana"/>
          <w:color w:val="000000"/>
          <w:sz w:val="20"/>
          <w:szCs w:val="20"/>
          <w:lang w:val="el-GR"/>
        </w:rPr>
        <w:t>Χριστίνα Βλαχάκη,</w:t>
      </w:r>
      <w:r w:rsidRPr="008D1A97">
        <w:rPr>
          <w:rFonts w:ascii="Verdana" w:hAnsi="Verdana"/>
          <w:color w:val="000000"/>
          <w:sz w:val="20"/>
          <w:szCs w:val="20"/>
        </w:rPr>
        <w:t> </w:t>
      </w:r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  <w:lang w:val="el-GR"/>
        </w:rPr>
        <w:t>Φαύλος Κύκλος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, πρόταση για </w:t>
      </w:r>
      <w:r w:rsidRPr="008D1A97">
        <w:rPr>
          <w:rFonts w:ascii="Verdana" w:hAnsi="Verdana"/>
          <w:color w:val="000000"/>
          <w:sz w:val="20"/>
          <w:szCs w:val="20"/>
        </w:rPr>
        <w:t>live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Pr="008D1A97">
        <w:rPr>
          <w:rFonts w:ascii="Verdana" w:hAnsi="Verdana"/>
          <w:color w:val="000000"/>
          <w:sz w:val="20"/>
          <w:szCs w:val="20"/>
        </w:rPr>
        <w:t>performance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 σε πλατφόρμα (</w:t>
      </w:r>
      <w:r w:rsidRPr="008D1A97">
        <w:rPr>
          <w:rFonts w:ascii="Verdana" w:hAnsi="Verdana"/>
          <w:color w:val="000000"/>
          <w:sz w:val="20"/>
          <w:szCs w:val="20"/>
        </w:rPr>
        <w:t>live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Pr="008D1A97">
        <w:rPr>
          <w:rFonts w:ascii="Verdana" w:hAnsi="Verdana"/>
          <w:color w:val="000000"/>
          <w:sz w:val="20"/>
          <w:szCs w:val="20"/>
        </w:rPr>
        <w:t>streaming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>)</w:t>
      </w: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>  </w:t>
      </w: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>Μεταπτυχιακοί ΤΘΣ</w:t>
      </w: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>Μάθημα: Σκηνογραφία: Εγκατάσταση και παρέμβαση στον δημόσιο χώρο</w:t>
      </w: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 xml:space="preserve">Επιστημονική Υπεύθυνη: Μαρίνα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Κοτζαμάνη</w:t>
      </w:r>
      <w:proofErr w:type="spellEnd"/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 xml:space="preserve">Διδάσκουσες: Μαρίνα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Κοτζαμάνη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Αναπλ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. Καθ. ΤΘΣ),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Άση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Δημητρουλοπούλου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(Μέλος ΕΕΠ, ΤΘΣ)</w:t>
      </w: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>ΠΜΣ Θέατρο και Κοινωνία, Τμήμα Θεατρικών Σπουδών, Σχολή Καλών Τεχνών, Παν/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μιο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Πελοποννήσου</w:t>
      </w: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> </w:t>
      </w:r>
    </w:p>
    <w:p w:rsidR="008D1A97" w:rsidRPr="008D1A97" w:rsidRDefault="008D1A97" w:rsidP="008D1A97">
      <w:pPr>
        <w:numPr>
          <w:ilvl w:val="0"/>
          <w:numId w:val="2"/>
        </w:numPr>
        <w:ind w:left="0"/>
        <w:jc w:val="both"/>
        <w:textAlignment w:val="baseline"/>
        <w:rPr>
          <w:rFonts w:ascii="Verdana" w:hAnsi="Verdana"/>
          <w:color w:val="000000"/>
          <w:sz w:val="20"/>
          <w:szCs w:val="20"/>
          <w:lang w:val="el-GR"/>
        </w:rPr>
      </w:pPr>
      <w:proofErr w:type="spellStart"/>
      <w:r w:rsidRPr="008D1A97">
        <w:rPr>
          <w:rFonts w:ascii="Verdana" w:hAnsi="Verdana"/>
          <w:color w:val="000000"/>
          <w:sz w:val="20"/>
          <w:szCs w:val="20"/>
          <w:lang w:val="el-GR"/>
        </w:rPr>
        <w:lastRenderedPageBreak/>
        <w:t>Κάλλια</w:t>
      </w:r>
      <w:proofErr w:type="spellEnd"/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 Θεοδοσιάδη,</w:t>
      </w:r>
      <w:r w:rsidRPr="008D1A97">
        <w:rPr>
          <w:rFonts w:ascii="Verdana" w:hAnsi="Verdana"/>
          <w:color w:val="000000"/>
          <w:sz w:val="20"/>
          <w:szCs w:val="20"/>
        </w:rPr>
        <w:t> </w:t>
      </w:r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  <w:lang w:val="el-GR"/>
        </w:rPr>
        <w:t>Ο Αέναος Κύκλος της Ελευθερίας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, </w:t>
      </w:r>
      <w:r w:rsidRPr="008D1A97">
        <w:rPr>
          <w:rFonts w:ascii="Verdana" w:hAnsi="Verdana"/>
          <w:color w:val="000000"/>
          <w:sz w:val="20"/>
          <w:szCs w:val="20"/>
        </w:rPr>
        <w:t>video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Pr="008D1A97">
        <w:rPr>
          <w:rFonts w:ascii="Verdana" w:hAnsi="Verdana"/>
          <w:color w:val="000000"/>
          <w:sz w:val="20"/>
          <w:szCs w:val="20"/>
        </w:rPr>
        <w:t>performance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 (</w:t>
      </w:r>
      <w:r w:rsidRPr="008D1A97">
        <w:rPr>
          <w:rFonts w:ascii="Verdana" w:hAnsi="Verdana"/>
          <w:color w:val="000000"/>
          <w:sz w:val="20"/>
          <w:szCs w:val="20"/>
        </w:rPr>
        <w:t>on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Pr="008D1A97">
        <w:rPr>
          <w:rFonts w:ascii="Verdana" w:hAnsi="Verdana"/>
          <w:color w:val="000000"/>
          <w:sz w:val="20"/>
          <w:szCs w:val="20"/>
        </w:rPr>
        <w:t>demand</w:t>
      </w:r>
      <w:r w:rsidRPr="008D1A97">
        <w:rPr>
          <w:rFonts w:ascii="Verdana" w:hAnsi="Verdana"/>
          <w:color w:val="000000"/>
          <w:sz w:val="20"/>
          <w:szCs w:val="20"/>
          <w:lang w:val="el-GR"/>
        </w:rPr>
        <w:t>)</w:t>
      </w:r>
    </w:p>
    <w:p w:rsidR="008D1A97" w:rsidRPr="008D1A97" w:rsidRDefault="008D1A97" w:rsidP="008D1A97">
      <w:pPr>
        <w:numPr>
          <w:ilvl w:val="0"/>
          <w:numId w:val="2"/>
        </w:numPr>
        <w:ind w:left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 w:rsidRPr="008D1A97">
        <w:rPr>
          <w:rFonts w:ascii="Verdana" w:hAnsi="Verdana"/>
          <w:color w:val="000000"/>
          <w:sz w:val="20"/>
          <w:szCs w:val="20"/>
        </w:rPr>
        <w:t>Συμμετοχικό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έργο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(*), </w:t>
      </w:r>
      <w:proofErr w:type="spellStart"/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>Πλ</w:t>
      </w:r>
      <w:proofErr w:type="spellEnd"/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ατφόρμα </w:t>
      </w:r>
      <w:proofErr w:type="spellStart"/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>Προμηθέ</w:t>
      </w:r>
      <w:proofErr w:type="spellEnd"/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>ας</w:t>
      </w:r>
      <w:r w:rsidRPr="008D1A97">
        <w:rPr>
          <w:rFonts w:ascii="Verdana" w:hAnsi="Verdana"/>
          <w:color w:val="000000"/>
          <w:sz w:val="20"/>
          <w:szCs w:val="20"/>
        </w:rPr>
        <w:t>, video performance / zoom platform (on demand)</w:t>
      </w: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ind w:right="-568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>* Συντελεστές: Κωνσταντίνος Ανδρικόπουλος, Καλλιόπη Καλποδήμου, Ιωάννα 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Ντακόλια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>, Γιάννης 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Παναγόπουλος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>, Κατερίνα Παπαγεωργίου, Μαρία Παπαγιαννάκη, Στέλλα Παπακωνσταντίνου, Μαρία 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Σαριτσάμη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Φένια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> Τσάμη</w:t>
      </w: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> </w:t>
      </w: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</w:pP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>ΟΡΓΑΝΩΤΙΚΗ ΟΜΑΔΑ</w:t>
      </w: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Γενικός συντονισμός </w:t>
      </w: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  <w:lang w:val="en-US"/>
        </w:rPr>
        <w:t>project</w:t>
      </w: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>:</w:t>
      </w: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  <w:lang w:val="en-US"/>
        </w:rPr>
        <w:t> </w:t>
      </w:r>
      <w:r w:rsidRPr="008D1A97">
        <w:rPr>
          <w:rFonts w:ascii="Verdana" w:hAnsi="Verdana"/>
          <w:color w:val="000000"/>
          <w:sz w:val="20"/>
          <w:szCs w:val="20"/>
        </w:rPr>
        <w:t xml:space="preserve">Μαρίνα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Κοτζαμάνη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(Πρόεδρος ΤΠΨΤ, Αναπληρώτρια Καθηγήτρια, Σχολή Καλών Τεχνών Πανεπιστήμιο Πελοποννήσου) και Ηλίας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Χατζηχριστοδούλου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(Διευθυντής </w:t>
      </w:r>
      <w:r w:rsidRPr="008D1A97">
        <w:rPr>
          <w:rFonts w:ascii="Verdana" w:hAnsi="Verdana"/>
          <w:color w:val="000000"/>
          <w:sz w:val="20"/>
          <w:szCs w:val="20"/>
          <w:lang w:val="en-US"/>
        </w:rPr>
        <w:t>Athens</w:t>
      </w:r>
      <w:r w:rsidRPr="008D1A97">
        <w:rPr>
          <w:rFonts w:ascii="Verdana" w:hAnsi="Verdana"/>
          <w:color w:val="000000"/>
          <w:sz w:val="20"/>
          <w:szCs w:val="20"/>
        </w:rPr>
        <w:t xml:space="preserve"> </w:t>
      </w:r>
      <w:r w:rsidRPr="008D1A97">
        <w:rPr>
          <w:rFonts w:ascii="Verdana" w:hAnsi="Verdana"/>
          <w:color w:val="000000"/>
          <w:sz w:val="20"/>
          <w:szCs w:val="20"/>
          <w:lang w:val="en-US"/>
        </w:rPr>
        <w:t>Digital</w:t>
      </w:r>
      <w:r w:rsidRPr="008D1A97">
        <w:rPr>
          <w:rFonts w:ascii="Verdana" w:hAnsi="Verdana"/>
          <w:color w:val="000000"/>
          <w:sz w:val="20"/>
          <w:szCs w:val="20"/>
        </w:rPr>
        <w:t xml:space="preserve"> </w:t>
      </w:r>
      <w:r w:rsidRPr="008D1A97">
        <w:rPr>
          <w:rFonts w:ascii="Verdana" w:hAnsi="Verdana"/>
          <w:color w:val="000000"/>
          <w:sz w:val="20"/>
          <w:szCs w:val="20"/>
          <w:lang w:val="en-US"/>
        </w:rPr>
        <w:t>Arts</w:t>
      </w:r>
      <w:r w:rsidRPr="008D1A97">
        <w:rPr>
          <w:rFonts w:ascii="Verdana" w:hAnsi="Verdana"/>
          <w:color w:val="000000"/>
          <w:sz w:val="20"/>
          <w:szCs w:val="20"/>
        </w:rPr>
        <w:t xml:space="preserve"> </w:t>
      </w:r>
      <w:r w:rsidRPr="008D1A97">
        <w:rPr>
          <w:rFonts w:ascii="Verdana" w:hAnsi="Verdana"/>
          <w:color w:val="000000"/>
          <w:sz w:val="20"/>
          <w:szCs w:val="20"/>
          <w:lang w:val="en-US"/>
        </w:rPr>
        <w:t>Festival</w:t>
      </w:r>
      <w:r w:rsidRPr="008D1A97">
        <w:rPr>
          <w:rFonts w:ascii="Verdana" w:hAnsi="Verdana"/>
          <w:color w:val="000000"/>
          <w:sz w:val="20"/>
          <w:szCs w:val="20"/>
        </w:rPr>
        <w:t>)</w:t>
      </w: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  <w:lang w:val="en-US"/>
        </w:rPr>
        <w:t> </w:t>
      </w: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>Σύλληψη </w:t>
      </w:r>
      <w:proofErr w:type="spellStart"/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>Streaming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> </w:t>
      </w:r>
      <w:proofErr w:type="spellStart"/>
      <w:r w:rsidRPr="008D1A97">
        <w:rPr>
          <w:rStyle w:val="a5"/>
          <w:rFonts w:ascii="Verdana" w:hAnsi="Verdana"/>
          <w:color w:val="000000"/>
          <w:sz w:val="20"/>
          <w:szCs w:val="20"/>
          <w:bdr w:val="none" w:sz="0" w:space="0" w:color="auto" w:frame="1"/>
        </w:rPr>
        <w:t>Fluxus</w:t>
      </w:r>
      <w:proofErr w:type="spellEnd"/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>: </w:t>
      </w:r>
      <w:r w:rsidRPr="008D1A97">
        <w:rPr>
          <w:rFonts w:ascii="Verdana" w:hAnsi="Verdana"/>
          <w:color w:val="000000"/>
          <w:sz w:val="20"/>
          <w:szCs w:val="20"/>
        </w:rPr>
        <w:t>Βασίλης Ψαρράς (Δρ. Εικαστικός, Διδάσκων ΤΠΨΤ ως Πανεπιστημιακός Υπότροφος)</w:t>
      </w: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> </w:t>
      </w: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>Επιμέλεια </w:t>
      </w:r>
      <w:proofErr w:type="spellStart"/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>project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: Ηλίας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Χατζηχριστοδούλου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(ADAF), Μαρίνα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Κοτζαμάνη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(Πρόεδρος ΤΠΨΤ), Βασίλης Ψαρράς (Εικαστικός, Διδάσκων ΤΠΨΤ)</w:t>
      </w: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> </w:t>
      </w: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Style w:val="a6"/>
          <w:rFonts w:ascii="Verdana" w:hAnsi="Verdana"/>
          <w:color w:val="000000"/>
          <w:sz w:val="20"/>
          <w:szCs w:val="20"/>
          <w:bdr w:val="none" w:sz="0" w:space="0" w:color="auto" w:frame="1"/>
        </w:rPr>
        <w:t>Με την ευγενική στήριξη </w:t>
      </w:r>
      <w:r w:rsidRPr="008D1A97">
        <w:rPr>
          <w:rFonts w:ascii="Verdana" w:hAnsi="Verdana"/>
          <w:color w:val="000000"/>
          <w:sz w:val="20"/>
          <w:szCs w:val="20"/>
        </w:rPr>
        <w:t xml:space="preserve">του Ηλία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Χατζηχριστοδούλου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και του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Athens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Digital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Arts </w:t>
      </w:r>
      <w:proofErr w:type="spellStart"/>
      <w:r w:rsidRPr="008D1A97">
        <w:rPr>
          <w:rFonts w:ascii="Verdana" w:hAnsi="Verdana"/>
          <w:color w:val="000000"/>
          <w:sz w:val="20"/>
          <w:szCs w:val="20"/>
        </w:rPr>
        <w:t>Festival</w:t>
      </w:r>
      <w:proofErr w:type="spellEnd"/>
      <w:r w:rsidRPr="008D1A97">
        <w:rPr>
          <w:rFonts w:ascii="Verdana" w:hAnsi="Verdana"/>
          <w:color w:val="000000"/>
          <w:sz w:val="20"/>
          <w:szCs w:val="20"/>
        </w:rPr>
        <w:t xml:space="preserve"> (</w:t>
      </w:r>
      <w:hyperlink r:id="rId14" w:history="1">
        <w:r w:rsidRPr="008D1A97">
          <w:rPr>
            <w:rStyle w:val="-"/>
            <w:rFonts w:ascii="Verdana" w:hAnsi="Verdana"/>
            <w:color w:val="000000"/>
            <w:sz w:val="20"/>
            <w:szCs w:val="20"/>
          </w:rPr>
          <w:t>www.adaf.gr</w:t>
        </w:r>
      </w:hyperlink>
      <w:r w:rsidRPr="008D1A97">
        <w:rPr>
          <w:rFonts w:ascii="Verdana" w:hAnsi="Verdana"/>
          <w:color w:val="000000"/>
          <w:sz w:val="20"/>
          <w:szCs w:val="20"/>
        </w:rPr>
        <w:t>)</w:t>
      </w:r>
    </w:p>
    <w:p w:rsidR="008D1A97" w:rsidRPr="008D1A97" w:rsidRDefault="008D1A97" w:rsidP="008D1A97">
      <w:pPr>
        <w:pStyle w:val="Web"/>
        <w:spacing w:before="0" w:beforeAutospacing="0" w:after="225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> </w:t>
      </w:r>
    </w:p>
    <w:p w:rsidR="008D1A97" w:rsidRPr="008D1A97" w:rsidRDefault="008D1A97" w:rsidP="008D1A97">
      <w:pPr>
        <w:pStyle w:val="Web"/>
        <w:spacing w:before="0" w:beforeAutospacing="0" w:after="0" w:afterAutospacing="0" w:line="312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8D1A97">
        <w:rPr>
          <w:rFonts w:ascii="Verdana" w:hAnsi="Verdana"/>
          <w:color w:val="000000"/>
          <w:sz w:val="20"/>
          <w:szCs w:val="20"/>
        </w:rPr>
        <w:t>Για περισσότερες πληροφορίες επισκεφθείτε το  </w:t>
      </w:r>
      <w:hyperlink r:id="rId15" w:history="1">
        <w:r w:rsidRPr="008D1A97">
          <w:rPr>
            <w:rStyle w:val="-"/>
            <w:rFonts w:ascii="Verdana" w:hAnsi="Verdana"/>
            <w:color w:val="000000"/>
            <w:sz w:val="20"/>
            <w:szCs w:val="20"/>
          </w:rPr>
          <w:t>www.pda.uop.gr</w:t>
        </w:r>
      </w:hyperlink>
    </w:p>
    <w:p w:rsidR="008D1A97" w:rsidRPr="008D1A97" w:rsidRDefault="008D1A97" w:rsidP="008D1A97">
      <w:pPr>
        <w:autoSpaceDE w:val="0"/>
        <w:autoSpaceDN w:val="0"/>
        <w:adjustRightInd w:val="0"/>
        <w:jc w:val="both"/>
        <w:rPr>
          <w:rFonts w:ascii="Verdana" w:eastAsia="MS ??" w:hAnsi="Verdana" w:cs="Calibri"/>
          <w:sz w:val="20"/>
          <w:szCs w:val="20"/>
          <w:lang w:val="el-GR" w:eastAsia="el-GR"/>
        </w:rPr>
      </w:pPr>
    </w:p>
    <w:p w:rsidR="008D1A97" w:rsidRPr="008D1A97" w:rsidRDefault="008D1A97" w:rsidP="008D1A97">
      <w:pPr>
        <w:autoSpaceDE w:val="0"/>
        <w:autoSpaceDN w:val="0"/>
        <w:adjustRightInd w:val="0"/>
        <w:jc w:val="both"/>
        <w:rPr>
          <w:rFonts w:ascii="Verdana" w:eastAsia="MS ??" w:hAnsi="Verdana" w:cs="Calibri"/>
          <w:sz w:val="20"/>
          <w:szCs w:val="20"/>
          <w:lang w:val="el-GR" w:eastAsia="el-GR"/>
        </w:rPr>
      </w:pPr>
    </w:p>
    <w:p w:rsidR="008D1A97" w:rsidRPr="008D1A97" w:rsidRDefault="008D1A97" w:rsidP="008D1A97">
      <w:pPr>
        <w:jc w:val="both"/>
        <w:rPr>
          <w:rFonts w:ascii="Verdana" w:eastAsia="Times New Roman" w:hAnsi="Verdana"/>
          <w:sz w:val="20"/>
          <w:szCs w:val="20"/>
          <w:lang w:val="el-GR"/>
        </w:rPr>
      </w:pPr>
    </w:p>
    <w:p w:rsidR="008D1A97" w:rsidRPr="008D1A97" w:rsidRDefault="008D1A97" w:rsidP="008D1A97">
      <w:pPr>
        <w:spacing w:line="276" w:lineRule="auto"/>
        <w:jc w:val="both"/>
        <w:rPr>
          <w:rFonts w:ascii="Verdana" w:hAnsi="Verdana"/>
          <w:color w:val="333333"/>
          <w:sz w:val="20"/>
          <w:szCs w:val="20"/>
          <w:lang w:val="el-GR"/>
        </w:rPr>
      </w:pPr>
    </w:p>
    <w:p w:rsidR="0044332D" w:rsidRPr="008D1A97" w:rsidRDefault="0044332D">
      <w:pPr>
        <w:rPr>
          <w:sz w:val="20"/>
          <w:szCs w:val="20"/>
          <w:lang w:val="el-GR"/>
        </w:rPr>
      </w:pPr>
    </w:p>
    <w:p w:rsidR="008D1A97" w:rsidRPr="008D1A97" w:rsidRDefault="008D1A97">
      <w:pPr>
        <w:rPr>
          <w:sz w:val="20"/>
          <w:szCs w:val="20"/>
          <w:lang w:val="el-GR"/>
        </w:rPr>
      </w:pPr>
    </w:p>
    <w:sectPr w:rsidR="008D1A97" w:rsidRPr="008D1A97" w:rsidSect="00BC74F7">
      <w:headerReference w:type="default" r:id="rId16"/>
      <w:footerReference w:type="default" r:id="rId17"/>
      <w:pgSz w:w="12240" w:h="15840"/>
      <w:pgMar w:top="1618" w:right="3026" w:bottom="1440" w:left="993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B0" w:rsidRDefault="004D58B0">
      <w:r>
        <w:separator/>
      </w:r>
    </w:p>
  </w:endnote>
  <w:endnote w:type="continuationSeparator" w:id="0">
    <w:p w:rsidR="004D58B0" w:rsidRDefault="004D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F7" w:rsidRDefault="004D58B0" w:rsidP="00BC74F7">
    <w:pPr>
      <w:pStyle w:val="a8"/>
      <w:ind w:left="284"/>
    </w:pPr>
  </w:p>
  <w:p w:rsidR="00BC74F7" w:rsidRDefault="004D58B0" w:rsidP="00BC74F7">
    <w:pPr>
      <w:pStyle w:val="a8"/>
    </w:pPr>
  </w:p>
  <w:tbl>
    <w:tblPr>
      <w:tblW w:w="9155" w:type="dxa"/>
      <w:tblInd w:w="250" w:type="dxa"/>
      <w:tblBorders>
        <w:top w:val="nil"/>
        <w:left w:val="single" w:sz="4" w:space="0" w:color="000000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70"/>
      <w:gridCol w:w="4785"/>
    </w:tblGrid>
    <w:tr w:rsidR="00BC74F7" w:rsidTr="00BC74F7">
      <w:trPr>
        <w:trHeight w:val="202"/>
      </w:trPr>
      <w:tc>
        <w:tcPr>
          <w:tcW w:w="4370" w:type="dxa"/>
          <w:tcBorders>
            <w:left w:val="single" w:sz="8" w:space="0" w:color="000000"/>
          </w:tcBorders>
        </w:tcPr>
        <w:p w:rsidR="00BC74F7" w:rsidRDefault="00867031" w:rsidP="00AF7F3F">
          <w:pPr>
            <w:pStyle w:val="a8"/>
            <w:tabs>
              <w:tab w:val="center" w:pos="4680"/>
              <w:tab w:val="right" w:pos="9360"/>
            </w:tabs>
          </w:pPr>
          <w:r>
            <w:t xml:space="preserve">  </w:t>
          </w:r>
        </w:p>
        <w:p w:rsidR="00BC74F7" w:rsidRDefault="00867031" w:rsidP="00AF7F3F">
          <w:pPr>
            <w:pStyle w:val="a8"/>
            <w:tabs>
              <w:tab w:val="center" w:pos="4680"/>
              <w:tab w:val="right" w:pos="9360"/>
            </w:tabs>
          </w:pPr>
          <w:r>
            <w:t xml:space="preserve">  Telephone</w:t>
          </w:r>
          <w:r>
            <w:tab/>
            <w:t xml:space="preserve">    +30 210 32 30 005</w:t>
          </w:r>
        </w:p>
        <w:p w:rsidR="00BC74F7" w:rsidRDefault="00867031" w:rsidP="00AF7F3F">
          <w:pPr>
            <w:pStyle w:val="a8"/>
            <w:tabs>
              <w:tab w:val="center" w:pos="4680"/>
              <w:tab w:val="right" w:pos="9360"/>
            </w:tabs>
          </w:pPr>
          <w:r>
            <w:t xml:space="preserve">  Email </w:t>
          </w:r>
          <w:r>
            <w:tab/>
            <w:t xml:space="preserve">                        </w:t>
          </w:r>
          <w:hyperlink r:id="rId1">
            <w:r>
              <w:t>info@adaf.gr</w:t>
            </w:r>
          </w:hyperlink>
        </w:p>
        <w:p w:rsidR="00BC74F7" w:rsidRDefault="00867031" w:rsidP="00AF7F3F">
          <w:pPr>
            <w:pStyle w:val="a8"/>
            <w:tabs>
              <w:tab w:val="center" w:pos="4680"/>
              <w:tab w:val="right" w:pos="9360"/>
            </w:tabs>
          </w:pPr>
          <w:r>
            <w:t xml:space="preserve">  Website                    </w:t>
          </w:r>
          <w:hyperlink r:id="rId2">
            <w:r>
              <w:t>www.adaf.gr</w:t>
            </w:r>
          </w:hyperlink>
        </w:p>
        <w:p w:rsidR="00BC74F7" w:rsidRDefault="004D58B0" w:rsidP="00AF7F3F">
          <w:pPr>
            <w:pStyle w:val="a8"/>
            <w:tabs>
              <w:tab w:val="clear" w:pos="1134"/>
              <w:tab w:val="center" w:pos="2552"/>
              <w:tab w:val="center" w:pos="4680"/>
              <w:tab w:val="right" w:pos="9360"/>
            </w:tabs>
          </w:pPr>
        </w:p>
      </w:tc>
      <w:tc>
        <w:tcPr>
          <w:tcW w:w="4785" w:type="dxa"/>
        </w:tcPr>
        <w:p w:rsidR="00BC74F7" w:rsidRPr="00BC74F7" w:rsidRDefault="004D58B0" w:rsidP="00BC74F7">
          <w:pPr>
            <w:rPr>
              <w:sz w:val="12"/>
              <w:szCs w:val="12"/>
              <w:lang w:eastAsia="el-GR"/>
            </w:rPr>
          </w:pPr>
        </w:p>
        <w:p w:rsidR="00BC74F7" w:rsidRDefault="00867031" w:rsidP="00AF7F3F">
          <w:pPr>
            <w:pStyle w:val="a8"/>
          </w:pPr>
          <w:r>
            <w:t>Main Office</w:t>
          </w:r>
          <w:r>
            <w:tab/>
          </w:r>
          <w:r>
            <w:tab/>
            <w:t xml:space="preserve">7 </w:t>
          </w:r>
          <w:proofErr w:type="spellStart"/>
          <w:r>
            <w:t>Flemigk</w:t>
          </w:r>
          <w:proofErr w:type="spellEnd"/>
          <w:r>
            <w:t xml:space="preserve"> Str., 143 42, </w:t>
          </w:r>
          <w:proofErr w:type="spellStart"/>
          <w:proofErr w:type="gramStart"/>
          <w:r>
            <w:t>Nea</w:t>
          </w:r>
          <w:proofErr w:type="spellEnd"/>
          <w:proofErr w:type="gramEnd"/>
          <w:r>
            <w:t xml:space="preserve"> </w:t>
          </w:r>
          <w:proofErr w:type="spellStart"/>
          <w:r>
            <w:t>Filadelfia</w:t>
          </w:r>
          <w:proofErr w:type="spellEnd"/>
          <w:r>
            <w:t xml:space="preserve">, </w:t>
          </w:r>
        </w:p>
        <w:p w:rsidR="00BC74F7" w:rsidRDefault="00867031" w:rsidP="00AF7F3F">
          <w:pPr>
            <w:pStyle w:val="a8"/>
          </w:pPr>
          <w:r>
            <w:tab/>
          </w:r>
          <w:r>
            <w:tab/>
            <w:t>Athens, Greece</w:t>
          </w:r>
        </w:p>
        <w:p w:rsidR="00BC74F7" w:rsidRDefault="00867031" w:rsidP="00AF7F3F">
          <w:pPr>
            <w:pStyle w:val="a8"/>
          </w:pPr>
          <w:r>
            <w:t>Branch Office</w:t>
          </w:r>
          <w:r>
            <w:tab/>
          </w:r>
          <w:r>
            <w:tab/>
            <w:t xml:space="preserve">21 </w:t>
          </w:r>
          <w:proofErr w:type="spellStart"/>
          <w:r>
            <w:t>Miltiadou</w:t>
          </w:r>
          <w:proofErr w:type="spellEnd"/>
          <w:r>
            <w:t xml:space="preserve"> Str., 105 60, </w:t>
          </w:r>
          <w:proofErr w:type="spellStart"/>
          <w:r>
            <w:t>Monastiraki</w:t>
          </w:r>
          <w:proofErr w:type="spellEnd"/>
          <w:r>
            <w:t>,</w:t>
          </w:r>
        </w:p>
        <w:p w:rsidR="00BC74F7" w:rsidRDefault="00867031" w:rsidP="00AF7F3F">
          <w:pPr>
            <w:pStyle w:val="a8"/>
          </w:pPr>
          <w:r>
            <w:tab/>
          </w:r>
          <w:r>
            <w:tab/>
            <w:t>Athens, Greece</w:t>
          </w:r>
        </w:p>
      </w:tc>
    </w:tr>
  </w:tbl>
  <w:p w:rsidR="001F041F" w:rsidRDefault="004D58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B0" w:rsidRDefault="004D58B0">
      <w:r>
        <w:separator/>
      </w:r>
    </w:p>
  </w:footnote>
  <w:footnote w:type="continuationSeparator" w:id="0">
    <w:p w:rsidR="004D58B0" w:rsidRDefault="004D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F05" w:rsidRDefault="00867031" w:rsidP="00055F05">
    <w:pPr>
      <w:pStyle w:val="a7"/>
      <w:spacing w:before="168"/>
      <w:ind w:left="0"/>
      <w:rPr>
        <w:rFonts w:ascii="Arial"/>
      </w:rPr>
    </w:pPr>
    <w:r>
      <w:rPr>
        <w:rFonts w:ascii="Arial"/>
        <w:noProof/>
        <w:lang w:val="el-GR" w:eastAsia="el-G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6153150</wp:posOffset>
          </wp:positionH>
          <wp:positionV relativeFrom="paragraph">
            <wp:posOffset>7619</wp:posOffset>
          </wp:positionV>
          <wp:extent cx="617855" cy="1293185"/>
          <wp:effectExtent l="19050" t="0" r="0" b="0"/>
          <wp:wrapNone/>
          <wp:docPr id="3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855" cy="1293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</w:rPr>
      <w:t>EDITION 2020</w:t>
    </w:r>
  </w:p>
  <w:p w:rsidR="00055F05" w:rsidRDefault="004D58B0" w:rsidP="00055F05">
    <w:pPr>
      <w:pStyle w:val="a3"/>
    </w:pPr>
  </w:p>
  <w:p w:rsidR="001F041F" w:rsidRDefault="004D58B0" w:rsidP="00900E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F0F49"/>
    <w:multiLevelType w:val="multilevel"/>
    <w:tmpl w:val="4D00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A25EA7"/>
    <w:multiLevelType w:val="multilevel"/>
    <w:tmpl w:val="D138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97"/>
    <w:rsid w:val="0044332D"/>
    <w:rsid w:val="004D58B0"/>
    <w:rsid w:val="00867031"/>
    <w:rsid w:val="008D1A97"/>
    <w:rsid w:val="00A83F74"/>
    <w:rsid w:val="00D74D41"/>
    <w:rsid w:val="00ED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9D691-652C-43D2-9E45-90807FEA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97"/>
    <w:pPr>
      <w:spacing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D1A97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8D1A97"/>
    <w:rPr>
      <w:rFonts w:ascii="Cambria" w:eastAsia="MS Mincho" w:hAnsi="Cambria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8D1A97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8D1A97"/>
    <w:rPr>
      <w:rFonts w:ascii="Cambria" w:eastAsia="MS Mincho" w:hAnsi="Cambria" w:cs="Times New Roman"/>
      <w:sz w:val="24"/>
      <w:szCs w:val="24"/>
    </w:rPr>
  </w:style>
  <w:style w:type="paragraph" w:styleId="Web">
    <w:name w:val="Normal (Web)"/>
    <w:basedOn w:val="a"/>
    <w:uiPriority w:val="99"/>
    <w:rsid w:val="008D1A97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character" w:styleId="-">
    <w:name w:val="Hyperlink"/>
    <w:rsid w:val="008D1A97"/>
    <w:rPr>
      <w:rFonts w:cs="Times New Roman"/>
      <w:color w:val="0000FF"/>
      <w:u w:val="single"/>
    </w:rPr>
  </w:style>
  <w:style w:type="character" w:styleId="a5">
    <w:name w:val="Emphasis"/>
    <w:uiPriority w:val="20"/>
    <w:qFormat/>
    <w:rsid w:val="008D1A97"/>
    <w:rPr>
      <w:i/>
    </w:rPr>
  </w:style>
  <w:style w:type="character" w:styleId="a6">
    <w:name w:val="Strong"/>
    <w:uiPriority w:val="22"/>
    <w:qFormat/>
    <w:rsid w:val="008D1A97"/>
    <w:rPr>
      <w:rFonts w:cs="Times New Roman"/>
      <w:b/>
      <w:bCs/>
    </w:rPr>
  </w:style>
  <w:style w:type="paragraph" w:styleId="a7">
    <w:name w:val="Body Text"/>
    <w:basedOn w:val="a"/>
    <w:link w:val="Char1"/>
    <w:uiPriority w:val="1"/>
    <w:qFormat/>
    <w:rsid w:val="008D1A97"/>
    <w:pPr>
      <w:widowControl w:val="0"/>
      <w:autoSpaceDE w:val="0"/>
      <w:autoSpaceDN w:val="0"/>
      <w:ind w:left="133"/>
    </w:pPr>
    <w:rPr>
      <w:rFonts w:eastAsia="Cambria" w:cs="Cambria"/>
      <w:lang w:bidi="en-US"/>
    </w:rPr>
  </w:style>
  <w:style w:type="character" w:customStyle="1" w:styleId="Char1">
    <w:name w:val="Σώμα κειμένου Char"/>
    <w:basedOn w:val="a0"/>
    <w:link w:val="a7"/>
    <w:uiPriority w:val="1"/>
    <w:rsid w:val="008D1A97"/>
    <w:rPr>
      <w:rFonts w:ascii="Cambria" w:eastAsia="Cambria" w:hAnsi="Cambria" w:cs="Cambria"/>
      <w:sz w:val="24"/>
      <w:szCs w:val="24"/>
      <w:lang w:bidi="en-US"/>
    </w:rPr>
  </w:style>
  <w:style w:type="paragraph" w:styleId="a8">
    <w:name w:val="Subtitle"/>
    <w:basedOn w:val="a"/>
    <w:next w:val="a"/>
    <w:link w:val="Char2"/>
    <w:rsid w:val="008D1A97"/>
    <w:pPr>
      <w:keepNext/>
      <w:keepLines/>
      <w:tabs>
        <w:tab w:val="center" w:pos="1134"/>
      </w:tabs>
    </w:pPr>
    <w:rPr>
      <w:sz w:val="18"/>
      <w:szCs w:val="18"/>
      <w:lang w:eastAsia="el-GR"/>
    </w:rPr>
  </w:style>
  <w:style w:type="character" w:customStyle="1" w:styleId="Char2">
    <w:name w:val="Υπότιτλος Char"/>
    <w:basedOn w:val="a0"/>
    <w:link w:val="a8"/>
    <w:rsid w:val="008D1A97"/>
    <w:rPr>
      <w:rFonts w:ascii="Cambria" w:eastAsia="MS Mincho" w:hAnsi="Cambria" w:cs="Times New Roman"/>
      <w:sz w:val="18"/>
      <w:szCs w:val="18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8D1A9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D1A9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f.gr/el/news/streaming-fluxus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adaf.gr/special-screening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da.uop.gr/" TargetMode="External"/><Relationship Id="rId10" Type="http://schemas.openxmlformats.org/officeDocument/2006/relationships/hyperlink" Target="https://online.adaf.gr/collection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nline.adaf.gr/video/streaming-fluxus/" TargetMode="External"/><Relationship Id="rId14" Type="http://schemas.openxmlformats.org/officeDocument/2006/relationships/hyperlink" Target="http://www.adaf.g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f.gr" TargetMode="External"/><Relationship Id="rId1" Type="http://schemas.openxmlformats.org/officeDocument/2006/relationships/hyperlink" Target="mailto:info@adaf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2</cp:revision>
  <dcterms:created xsi:type="dcterms:W3CDTF">2020-08-07T11:36:00Z</dcterms:created>
  <dcterms:modified xsi:type="dcterms:W3CDTF">2020-08-07T11:36:00Z</dcterms:modified>
</cp:coreProperties>
</file>