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8" w:rsidRDefault="00402858" w:rsidP="00AC2F4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666666"/>
          <w:sz w:val="30"/>
          <w:szCs w:val="30"/>
          <w:lang w:val="el-GR"/>
        </w:rPr>
      </w:pPr>
      <w:r w:rsidRPr="00402858">
        <w:rPr>
          <w:rFonts w:asciiTheme="minorHAnsi" w:hAnsiTheme="minorHAnsi" w:cstheme="minorHAnsi"/>
          <w:b/>
          <w:bCs/>
          <w:noProof/>
          <w:color w:val="666666"/>
          <w:sz w:val="30"/>
          <w:szCs w:val="30"/>
        </w:rPr>
        <w:drawing>
          <wp:inline distT="0" distB="0" distL="0" distR="0">
            <wp:extent cx="1521184" cy="1139588"/>
            <wp:effectExtent l="19050" t="0" r="2816" b="0"/>
            <wp:docPr id="2" name="Picture 1" descr="SMART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4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5" cy="114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D8" w:rsidRPr="00E439D8" w:rsidRDefault="00DA44FE" w:rsidP="00DA44FE">
      <w:pPr>
        <w:pStyle w:val="Heading1"/>
        <w:spacing w:before="0" w:beforeAutospacing="0" w:after="48" w:afterAutospacing="0"/>
        <w:jc w:val="center"/>
        <w:textAlignment w:val="baseline"/>
        <w:rPr>
          <w:rFonts w:ascii="Arial" w:hAnsi="Arial" w:cs="Arial"/>
          <w:bCs w:val="0"/>
          <w:sz w:val="36"/>
          <w:szCs w:val="36"/>
          <w:lang w:val="el-GR"/>
        </w:rPr>
      </w:pPr>
      <w:r w:rsidRPr="00E439D8">
        <w:rPr>
          <w:rFonts w:ascii="Arial" w:hAnsi="Arial" w:cs="Arial"/>
          <w:bCs w:val="0"/>
          <w:sz w:val="36"/>
          <w:szCs w:val="36"/>
        </w:rPr>
        <w:t>SMART</w:t>
      </w:r>
      <w:r w:rsidRPr="00E439D8">
        <w:rPr>
          <w:rFonts w:ascii="Arial" w:hAnsi="Arial" w:cs="Arial"/>
          <w:bCs w:val="0"/>
          <w:sz w:val="36"/>
          <w:szCs w:val="36"/>
          <w:lang w:val="el-GR"/>
        </w:rPr>
        <w:t>4</w:t>
      </w:r>
      <w:r w:rsidRPr="00E439D8">
        <w:rPr>
          <w:rFonts w:ascii="Arial" w:hAnsi="Arial" w:cs="Arial"/>
          <w:bCs w:val="0"/>
          <w:sz w:val="36"/>
          <w:szCs w:val="36"/>
        </w:rPr>
        <w:t>ALL</w:t>
      </w:r>
      <w:r w:rsidR="00E439D8" w:rsidRPr="00E439D8">
        <w:rPr>
          <w:rFonts w:ascii="Arial" w:hAnsi="Arial" w:cs="Arial"/>
          <w:bCs w:val="0"/>
          <w:sz w:val="36"/>
          <w:szCs w:val="36"/>
          <w:lang w:val="el-GR"/>
        </w:rPr>
        <w:t xml:space="preserve">- </w:t>
      </w:r>
      <w:r w:rsidRPr="00E439D8">
        <w:rPr>
          <w:rFonts w:ascii="Arial" w:hAnsi="Arial" w:cs="Arial"/>
          <w:bCs w:val="0"/>
          <w:sz w:val="36"/>
          <w:szCs w:val="36"/>
          <w:lang w:val="el-GR"/>
        </w:rPr>
        <w:t>1</w:t>
      </w:r>
      <w:proofErr w:type="spellStart"/>
      <w:r w:rsidRPr="00E439D8">
        <w:rPr>
          <w:rFonts w:ascii="Arial" w:hAnsi="Arial" w:cs="Arial"/>
          <w:bCs w:val="0"/>
          <w:sz w:val="36"/>
          <w:szCs w:val="36"/>
          <w:vertAlign w:val="superscript"/>
        </w:rPr>
        <w:t>st</w:t>
      </w:r>
      <w:proofErr w:type="spellEnd"/>
      <w:r w:rsidR="00432D87">
        <w:rPr>
          <w:rFonts w:ascii="Arial" w:hAnsi="Arial" w:cs="Arial"/>
          <w:bCs w:val="0"/>
          <w:sz w:val="36"/>
          <w:szCs w:val="36"/>
          <w:vertAlign w:val="superscript"/>
        </w:rPr>
        <w:t xml:space="preserve"> </w:t>
      </w:r>
      <w:proofErr w:type="spellStart"/>
      <w:r w:rsidRPr="00E439D8">
        <w:rPr>
          <w:rFonts w:ascii="Arial" w:hAnsi="Arial" w:cs="Arial"/>
          <w:bCs w:val="0"/>
          <w:sz w:val="36"/>
          <w:szCs w:val="36"/>
        </w:rPr>
        <w:t>OpenCall</w:t>
      </w:r>
      <w:proofErr w:type="spellEnd"/>
    </w:p>
    <w:p w:rsidR="00DA44FE" w:rsidRPr="00E439D8" w:rsidRDefault="00E439D8" w:rsidP="00DA44FE">
      <w:pPr>
        <w:pStyle w:val="Heading1"/>
        <w:spacing w:before="0" w:beforeAutospacing="0" w:after="48" w:afterAutospacing="0"/>
        <w:jc w:val="center"/>
        <w:textAlignment w:val="baseline"/>
        <w:rPr>
          <w:rFonts w:ascii="Arial" w:hAnsi="Arial" w:cs="Arial"/>
          <w:bCs w:val="0"/>
          <w:sz w:val="36"/>
          <w:szCs w:val="36"/>
          <w:lang w:val="el-GR"/>
        </w:rPr>
      </w:pPr>
      <w:r w:rsidRPr="00E439D8">
        <w:rPr>
          <w:rFonts w:ascii="Arial" w:hAnsi="Arial" w:cs="Arial"/>
          <w:bCs w:val="0"/>
          <w:sz w:val="36"/>
          <w:szCs w:val="36"/>
          <w:lang w:val="el-GR"/>
        </w:rPr>
        <w:t>για πειράματα Μεταφοράς Τεχνογνωσίας</w:t>
      </w:r>
    </w:p>
    <w:p w:rsidR="00DA44FE" w:rsidRPr="00E439D8" w:rsidRDefault="00DA44FE" w:rsidP="00DA44FE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  <w:lang w:val="el-GR"/>
        </w:rPr>
      </w:pPr>
    </w:p>
    <w:tbl>
      <w:tblPr>
        <w:tblStyle w:val="ColorfulGrid-Accent5"/>
        <w:tblW w:w="0" w:type="auto"/>
        <w:tblLook w:val="04A0"/>
      </w:tblPr>
      <w:tblGrid>
        <w:gridCol w:w="1951"/>
        <w:gridCol w:w="7517"/>
      </w:tblGrid>
      <w:tr w:rsidR="009C1A5A" w:rsidRPr="00432D87" w:rsidTr="0060395E">
        <w:trPr>
          <w:cnfStyle w:val="100000000000"/>
          <w:trHeight w:val="135"/>
        </w:trPr>
        <w:tc>
          <w:tcPr>
            <w:cnfStyle w:val="001000000000"/>
            <w:tcW w:w="1951" w:type="dxa"/>
          </w:tcPr>
          <w:p w:rsidR="009C1A5A" w:rsidRPr="00432D87" w:rsidRDefault="009C1A5A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sz w:val="2"/>
                <w:szCs w:val="2"/>
                <w:bdr w:val="none" w:sz="0" w:space="0" w:color="auto" w:frame="1"/>
                <w:lang w:val="el-GR"/>
              </w:rPr>
            </w:pPr>
          </w:p>
        </w:tc>
        <w:tc>
          <w:tcPr>
            <w:tcW w:w="7517" w:type="dxa"/>
          </w:tcPr>
          <w:p w:rsidR="009C1A5A" w:rsidRPr="00432D87" w:rsidRDefault="009C1A5A" w:rsidP="009C1A5A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100000000000"/>
              <w:rPr>
                <w:rStyle w:val="Strong"/>
                <w:rFonts w:asciiTheme="minorHAnsi" w:hAnsiTheme="minorHAnsi" w:cstheme="minorHAnsi"/>
                <w:sz w:val="2"/>
                <w:szCs w:val="2"/>
                <w:bdr w:val="none" w:sz="0" w:space="0" w:color="auto" w:frame="1"/>
                <w:lang w:val="el-GR"/>
              </w:rPr>
            </w:pPr>
          </w:p>
        </w:tc>
      </w:tr>
      <w:tr w:rsidR="009C1A5A" w:rsidRPr="00EB4077" w:rsidTr="0060395E">
        <w:trPr>
          <w:cnfStyle w:val="000000100000"/>
        </w:trPr>
        <w:tc>
          <w:tcPr>
            <w:cnfStyle w:val="001000000000"/>
            <w:tcW w:w="1951" w:type="dxa"/>
          </w:tcPr>
          <w:p w:rsidR="009C1A5A" w:rsidRPr="00432D87" w:rsidRDefault="0060395E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 w:rsidRPr="00432D87"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>Λήξη Υποβολών</w:t>
            </w:r>
          </w:p>
        </w:tc>
        <w:tc>
          <w:tcPr>
            <w:tcW w:w="7517" w:type="dxa"/>
          </w:tcPr>
          <w:p w:rsidR="009C1A5A" w:rsidRPr="00E439D8" w:rsidRDefault="00E439D8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/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 xml:space="preserve">15 </w:t>
            </w:r>
            <w:r w:rsidR="008E774D"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>Ιουλίου</w:t>
            </w:r>
            <w:r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 xml:space="preserve"> 2020, </w:t>
            </w:r>
            <w:r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  <w:t>14</w:t>
            </w:r>
            <w:r w:rsidR="009C1A5A" w:rsidRPr="00EB4077">
              <w:rPr>
                <w:rStyle w:val="Strong"/>
                <w:rFonts w:asciiTheme="minorHAnsi" w:hAnsiTheme="minorHAnsi" w:cstheme="minorHAnsi"/>
                <w:bdr w:val="none" w:sz="0" w:space="0" w:color="auto" w:frame="1"/>
              </w:rPr>
              <w:t xml:space="preserve">:00 </w:t>
            </w:r>
            <w:r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>ώρα Ελλάδος</w:t>
            </w:r>
          </w:p>
        </w:tc>
      </w:tr>
      <w:tr w:rsidR="009C1A5A" w:rsidRPr="00432D87" w:rsidTr="0060395E">
        <w:tc>
          <w:tcPr>
            <w:cnfStyle w:val="001000000000"/>
            <w:tcW w:w="1951" w:type="dxa"/>
          </w:tcPr>
          <w:p w:rsidR="009C1A5A" w:rsidRPr="0060395E" w:rsidRDefault="0004559F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 w:rsidRPr="0004559F"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>Δικαιούχοι</w:t>
            </w:r>
          </w:p>
        </w:tc>
        <w:tc>
          <w:tcPr>
            <w:tcW w:w="7517" w:type="dxa"/>
          </w:tcPr>
          <w:p w:rsidR="00AB5CF4" w:rsidRPr="00E53AFC" w:rsidRDefault="00E53AFC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/>
              <w:rPr>
                <w:rStyle w:val="Strong"/>
                <w:rFonts w:asciiTheme="minorHAnsi" w:hAnsiTheme="minorHAnsi" w:cstheme="minorHAnsi"/>
                <w:b w:val="0"/>
                <w:bCs w:val="0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</w:t>
            </w:r>
            <w:r w:rsidRPr="00E53AFC">
              <w:rPr>
                <w:rFonts w:asciiTheme="minorHAnsi" w:hAnsiTheme="minorHAnsi" w:cstheme="minorHAnsi"/>
                <w:b/>
                <w:lang w:val="el-GR"/>
              </w:rPr>
              <w:t xml:space="preserve">ανεπιστημιακά &amp; Ερευνητικά ιδρύματα, </w:t>
            </w:r>
            <w:r w:rsidR="00A60AC0" w:rsidRPr="00A60AC0">
              <w:rPr>
                <w:rFonts w:asciiTheme="minorHAnsi" w:hAnsiTheme="minorHAnsi" w:cstheme="minorHAnsi"/>
                <w:b/>
                <w:bCs/>
                <w:lang w:val="el-GR"/>
              </w:rPr>
              <w:t>ΜΜΕ</w:t>
            </w:r>
            <w:r w:rsidR="00AB5CF4" w:rsidRPr="00A60AC0">
              <w:rPr>
                <w:rFonts w:asciiTheme="minorHAnsi" w:hAnsiTheme="minorHAnsi" w:cstheme="minorHAnsi"/>
                <w:b/>
                <w:lang w:val="el-GR"/>
              </w:rPr>
              <w:t>/</w:t>
            </w:r>
            <w:r w:rsidRPr="00F77289">
              <w:rPr>
                <w:rFonts w:asciiTheme="minorHAnsi" w:hAnsiTheme="minorHAnsi" w:cstheme="minorHAnsi"/>
                <w:b/>
                <w:lang w:val="el-GR"/>
              </w:rPr>
              <w:t>Ελαφρώς μεγαλύτερες εταιρείες</w:t>
            </w:r>
            <w:r w:rsidR="00AB5CF4" w:rsidRPr="00F77289">
              <w:rPr>
                <w:rFonts w:asciiTheme="minorHAnsi" w:hAnsiTheme="minorHAnsi" w:cstheme="minorHAnsi"/>
                <w:b/>
                <w:lang w:val="el-GR"/>
              </w:rPr>
              <w:t xml:space="preserve">, </w:t>
            </w:r>
            <w:proofErr w:type="spellStart"/>
            <w:r w:rsidRPr="00F77289">
              <w:rPr>
                <w:rFonts w:asciiTheme="minorHAnsi" w:hAnsiTheme="minorHAnsi" w:cstheme="minorHAnsi"/>
                <w:b/>
                <w:lang w:val="el-GR"/>
              </w:rPr>
              <w:t>Πάροχοι</w:t>
            </w:r>
            <w:proofErr w:type="spellEnd"/>
            <w:r w:rsidRPr="00F77289">
              <w:rPr>
                <w:rFonts w:asciiTheme="minorHAnsi" w:hAnsiTheme="minorHAnsi" w:cstheme="minorHAnsi"/>
                <w:b/>
                <w:lang w:val="el-GR"/>
              </w:rPr>
              <w:t xml:space="preserve"> τεχν</w:t>
            </w:r>
            <w:r w:rsidRPr="00E53AFC">
              <w:rPr>
                <w:rFonts w:asciiTheme="minorHAnsi" w:hAnsiTheme="minorHAnsi" w:cstheme="minorHAnsi"/>
                <w:b/>
                <w:lang w:val="el-GR"/>
              </w:rPr>
              <w:t>ολογίας γενικά</w:t>
            </w:r>
          </w:p>
        </w:tc>
      </w:tr>
      <w:tr w:rsidR="009C1A5A" w:rsidRPr="00432D87" w:rsidTr="0060395E">
        <w:trPr>
          <w:cnfStyle w:val="000000100000"/>
        </w:trPr>
        <w:tc>
          <w:tcPr>
            <w:cnfStyle w:val="001000000000"/>
            <w:tcW w:w="1951" w:type="dxa"/>
          </w:tcPr>
          <w:p w:rsidR="009C1A5A" w:rsidRPr="00C67E3A" w:rsidRDefault="00C67E3A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>Ωφελούμενοι</w:t>
            </w:r>
          </w:p>
        </w:tc>
        <w:tc>
          <w:tcPr>
            <w:tcW w:w="7517" w:type="dxa"/>
          </w:tcPr>
          <w:p w:rsidR="003D58C2" w:rsidRPr="003D58C2" w:rsidRDefault="003D58C2" w:rsidP="00E310EC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/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 w:rsidRPr="00E310EC">
              <w:rPr>
                <w:rFonts w:asciiTheme="minorHAnsi" w:hAnsiTheme="minorHAnsi" w:cstheme="minorHAnsi"/>
                <w:b/>
                <w:lang w:val="el-GR"/>
              </w:rPr>
              <w:t xml:space="preserve">Έως </w:t>
            </w:r>
            <w:r w:rsidR="00AB5CF4" w:rsidRPr="00C67E3A">
              <w:rPr>
                <w:rFonts w:asciiTheme="minorHAnsi" w:hAnsiTheme="minorHAnsi" w:cstheme="minorHAnsi"/>
                <w:b/>
                <w:lang w:val="el-GR"/>
              </w:rPr>
              <w:t xml:space="preserve">8,000€ </w:t>
            </w:r>
            <w:r w:rsidR="00E310EC" w:rsidRPr="00C67E3A">
              <w:rPr>
                <w:rFonts w:asciiTheme="minorHAnsi" w:hAnsiTheme="minorHAnsi" w:cstheme="minorHAnsi"/>
                <w:b/>
                <w:lang w:val="el-GR"/>
              </w:rPr>
              <w:t>γ</w:t>
            </w:r>
            <w:r w:rsidR="00E310EC" w:rsidRPr="00C67E3A">
              <w:rPr>
                <w:rFonts w:asciiTheme="minorHAnsi" w:hAnsiTheme="minorHAnsi" w:cstheme="minorHAnsi"/>
                <w:b/>
                <w:bCs/>
                <w:lang w:val="el-GR"/>
              </w:rPr>
              <w:t>ια</w:t>
            </w:r>
            <w:r w:rsidR="00E310EC" w:rsidRPr="00C67E3A">
              <w:rPr>
                <w:rFonts w:asciiTheme="minorHAnsi" w:hAnsiTheme="minorHAnsi" w:cstheme="minorHAnsi"/>
                <w:b/>
                <w:lang w:val="el-GR"/>
              </w:rPr>
              <w:t xml:space="preserve"> την κάλυψη </w:t>
            </w:r>
            <w:r w:rsidRPr="00C67E3A">
              <w:rPr>
                <w:rFonts w:asciiTheme="minorHAnsi" w:hAnsiTheme="minorHAnsi" w:cstheme="minorHAnsi"/>
                <w:b/>
                <w:lang w:val="el-GR"/>
              </w:rPr>
              <w:t>επ</w:t>
            </w:r>
            <w:r w:rsidR="00E310EC" w:rsidRPr="00C67E3A">
              <w:rPr>
                <w:rFonts w:asciiTheme="minorHAnsi" w:hAnsiTheme="minorHAnsi" w:cstheme="minorHAnsi"/>
                <w:b/>
                <w:lang w:val="el-GR"/>
              </w:rPr>
              <w:t>ιδόματος κ</w:t>
            </w:r>
            <w:r w:rsidRPr="00C67E3A">
              <w:rPr>
                <w:rFonts w:asciiTheme="minorHAnsi" w:hAnsiTheme="minorHAnsi" w:cstheme="minorHAnsi"/>
                <w:b/>
                <w:lang w:val="el-GR"/>
              </w:rPr>
              <w:t xml:space="preserve">ινητικότητας </w:t>
            </w:r>
            <w:r w:rsidR="00E310EC" w:rsidRPr="00C67E3A">
              <w:rPr>
                <w:rFonts w:asciiTheme="minorHAnsi" w:hAnsiTheme="minorHAnsi" w:cstheme="minorHAnsi"/>
                <w:b/>
                <w:lang w:val="el-GR"/>
              </w:rPr>
              <w:t xml:space="preserve">κατά </w:t>
            </w:r>
            <w:r w:rsidRPr="00C67E3A">
              <w:rPr>
                <w:rFonts w:asciiTheme="minorHAnsi" w:hAnsiTheme="minorHAnsi" w:cstheme="minorHAnsi"/>
                <w:b/>
                <w:lang w:val="el-GR"/>
              </w:rPr>
              <w:t>την εφαρμογή της πρακτικής άσκησης</w:t>
            </w:r>
          </w:p>
        </w:tc>
      </w:tr>
      <w:tr w:rsidR="009C1A5A" w:rsidRPr="00432D87" w:rsidTr="0060395E">
        <w:tc>
          <w:tcPr>
            <w:cnfStyle w:val="001000000000"/>
            <w:tcW w:w="1951" w:type="dxa"/>
          </w:tcPr>
          <w:p w:rsidR="009C1A5A" w:rsidRPr="00C67E3A" w:rsidRDefault="00C67E3A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  <w:t>Πληροφορίες</w:t>
            </w:r>
          </w:p>
        </w:tc>
        <w:tc>
          <w:tcPr>
            <w:tcW w:w="7517" w:type="dxa"/>
          </w:tcPr>
          <w:p w:rsidR="009C1A5A" w:rsidRPr="00C67E3A" w:rsidRDefault="00CE609B" w:rsidP="00EB4077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/>
              <w:rPr>
                <w:rStyle w:val="Strong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hyperlink r:id="rId9" w:history="1"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https</w:t>
              </w:r>
              <w:r w:rsidR="009C1A5A" w:rsidRPr="00C67E3A">
                <w:rPr>
                  <w:rStyle w:val="Hyperlink"/>
                  <w:rFonts w:asciiTheme="minorHAnsi" w:hAnsiTheme="minorHAnsi" w:cstheme="minorHAnsi"/>
                  <w:lang w:val="el-GR"/>
                </w:rPr>
                <w:t>://</w:t>
              </w:r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smart</w:t>
              </w:r>
              <w:r w:rsidR="009C1A5A" w:rsidRPr="00C67E3A">
                <w:rPr>
                  <w:rStyle w:val="Hyperlink"/>
                  <w:rFonts w:asciiTheme="minorHAnsi" w:hAnsiTheme="minorHAnsi" w:cstheme="minorHAnsi"/>
                  <w:lang w:val="el-GR"/>
                </w:rPr>
                <w:t>4</w:t>
              </w:r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all</w:t>
              </w:r>
              <w:r w:rsidR="009C1A5A" w:rsidRPr="00C67E3A">
                <w:rPr>
                  <w:rStyle w:val="Hyperlink"/>
                  <w:rFonts w:asciiTheme="minorHAnsi" w:hAnsiTheme="minorHAnsi" w:cstheme="minorHAnsi"/>
                  <w:lang w:val="el-GR"/>
                </w:rPr>
                <w:t>-</w:t>
              </w:r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project</w:t>
              </w:r>
              <w:r w:rsidR="009C1A5A" w:rsidRPr="00C67E3A">
                <w:rPr>
                  <w:rStyle w:val="Hyperlink"/>
                  <w:rFonts w:asciiTheme="minorHAnsi" w:hAnsiTheme="minorHAnsi" w:cstheme="minorHAnsi"/>
                  <w:lang w:val="el-GR"/>
                </w:rPr>
                <w:t>.</w:t>
              </w:r>
              <w:proofErr w:type="spellStart"/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eu</w:t>
              </w:r>
              <w:proofErr w:type="spellEnd"/>
              <w:r w:rsidR="009C1A5A" w:rsidRPr="00C67E3A">
                <w:rPr>
                  <w:rStyle w:val="Hyperlink"/>
                  <w:rFonts w:asciiTheme="minorHAnsi" w:hAnsiTheme="minorHAnsi" w:cstheme="minorHAnsi"/>
                  <w:lang w:val="el-GR"/>
                </w:rPr>
                <w:t>/</w:t>
              </w:r>
              <w:proofErr w:type="spellStart"/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opencalls</w:t>
              </w:r>
              <w:proofErr w:type="spellEnd"/>
              <w:r w:rsidR="009C1A5A" w:rsidRPr="00C67E3A">
                <w:rPr>
                  <w:rStyle w:val="Hyperlink"/>
                  <w:rFonts w:asciiTheme="minorHAnsi" w:hAnsiTheme="minorHAnsi" w:cstheme="minorHAnsi"/>
                  <w:lang w:val="el-GR"/>
                </w:rPr>
                <w:t>-</w:t>
              </w:r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apply</w:t>
              </w:r>
              <w:r w:rsidR="009C1A5A" w:rsidRPr="00C67E3A">
                <w:rPr>
                  <w:rStyle w:val="Hyperlink"/>
                  <w:rFonts w:asciiTheme="minorHAnsi" w:hAnsiTheme="minorHAnsi" w:cstheme="minorHAnsi"/>
                  <w:lang w:val="el-GR"/>
                </w:rPr>
                <w:t>-</w:t>
              </w:r>
              <w:r w:rsidR="009C1A5A" w:rsidRPr="00EB4077">
                <w:rPr>
                  <w:rStyle w:val="Hyperlink"/>
                  <w:rFonts w:asciiTheme="minorHAnsi" w:hAnsiTheme="minorHAnsi" w:cstheme="minorHAnsi"/>
                </w:rPr>
                <w:t>now</w:t>
              </w:r>
            </w:hyperlink>
          </w:p>
        </w:tc>
      </w:tr>
    </w:tbl>
    <w:p w:rsidR="00447E8E" w:rsidRPr="00447E8E" w:rsidRDefault="00447E8E" w:rsidP="00447E8E">
      <w:pPr>
        <w:pStyle w:val="Heading2"/>
        <w:shd w:val="clear" w:color="auto" w:fill="FFFFFF"/>
        <w:spacing w:after="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</w:pP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Το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SMART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>4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ALL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προσκαλεί υποψήφιους για το 1</w:t>
      </w:r>
      <w:r w:rsidRPr="00C67E3A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vertAlign w:val="superscript"/>
          <w:lang w:val="el-GR"/>
        </w:rPr>
        <w:t>ο</w:t>
      </w:r>
      <w:r w:rsidR="00432D87" w:rsidRPr="00432D87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vertAlign w:val="superscript"/>
          <w:lang w:val="el-GR"/>
        </w:rPr>
        <w:t xml:space="preserve">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Open</w:t>
      </w:r>
      <w:r w:rsidR="00432D87" w:rsidRPr="00432D87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Call</w:t>
      </w:r>
      <w:r w:rsidR="00C67E3A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σε</w:t>
      </w:r>
      <w:r w:rsidR="00432D87" w:rsidRPr="00432D87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</w:t>
      </w:r>
      <w:r w:rsidR="00C67E3A" w:rsidRPr="00C67E3A">
        <w:rPr>
          <w:rStyle w:val="Strong"/>
          <w:rFonts w:asciiTheme="minorHAnsi" w:hAnsiTheme="minorHAnsi" w:cstheme="minorHAnsi"/>
          <w:i/>
          <w:sz w:val="22"/>
          <w:szCs w:val="22"/>
          <w:lang w:val="el-GR"/>
        </w:rPr>
        <w:t>Πειράματα Μεταφοράς Γνώσης</w:t>
      </w:r>
      <w:r w:rsidRPr="00C67E3A">
        <w:rPr>
          <w:rFonts w:asciiTheme="minorHAnsi" w:eastAsiaTheme="minorHAnsi" w:hAnsiTheme="minorHAnsi" w:cstheme="minorBidi"/>
          <w:i/>
          <w:sz w:val="22"/>
          <w:szCs w:val="22"/>
          <w:lang w:val="el-GR"/>
        </w:rPr>
        <w:t xml:space="preserve">. </w:t>
      </w:r>
      <w:r w:rsidRPr="00C67E3A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>Τα</w:t>
      </w:r>
      <w:r w:rsidR="00432D87" w:rsidRPr="00432D87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βραβεία αποτελούν μέρος του προγράμματος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SMART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>4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ALL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που υποστηρίζεται από την Ευρωπαϊκή Ένωση στο πλαίσιο του προγράμματος «Ορίζοντας 2020».</w:t>
      </w:r>
    </w:p>
    <w:p w:rsidR="00447E8E" w:rsidRPr="00054911" w:rsidRDefault="00447E8E" w:rsidP="007C53E2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</w:pPr>
      <w:r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 xml:space="preserve">Σχετικά με τα </w:t>
      </w:r>
      <w:r w:rsidR="007C53E2"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>Π</w:t>
      </w:r>
      <w:r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 xml:space="preserve">ειράματα </w:t>
      </w:r>
      <w:r w:rsidR="007C53E2"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>Μ</w:t>
      </w:r>
      <w:r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 xml:space="preserve">εταφοράς </w:t>
      </w:r>
      <w:r w:rsidR="007C53E2"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>Γ</w:t>
      </w:r>
      <w:r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>νώσης (</w:t>
      </w:r>
      <w:r w:rsidR="007C53E2" w:rsidRPr="00054911">
        <w:rPr>
          <w:rStyle w:val="Strong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KnowledgeTransferExperiments</w:t>
      </w:r>
      <w:r w:rsidR="007C53E2" w:rsidRPr="00054911">
        <w:rPr>
          <w:rStyle w:val="Strong"/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l-GR"/>
        </w:rPr>
        <w:t xml:space="preserve"> - </w:t>
      </w:r>
      <w:r w:rsidRPr="00054911">
        <w:rPr>
          <w:rStyle w:val="Strong"/>
          <w:rFonts w:asciiTheme="minorHAnsi" w:hAnsiTheme="minorHAnsi" w:cstheme="minorHAnsi"/>
          <w:b/>
          <w:sz w:val="22"/>
          <w:szCs w:val="22"/>
        </w:rPr>
        <w:t>KTE</w:t>
      </w:r>
      <w:r w:rsidRPr="00054911">
        <w:rPr>
          <w:rStyle w:val="Strong"/>
          <w:rFonts w:asciiTheme="minorHAnsi" w:hAnsiTheme="minorHAnsi" w:cstheme="minorHAnsi"/>
          <w:b/>
          <w:sz w:val="22"/>
          <w:szCs w:val="22"/>
          <w:lang w:val="el-GR"/>
        </w:rPr>
        <w:t>)</w:t>
      </w:r>
    </w:p>
    <w:p w:rsidR="00447E8E" w:rsidRPr="00054911" w:rsidRDefault="00447E8E" w:rsidP="007C53E2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Τα KTE</w:t>
      </w:r>
      <w:r w:rsid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είναι ένας νέος τύπος πειραμάτων που επιτρέπουν την παρουσίαση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745248" w:rsidRP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&amp;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δοκιμή μικρότερων έργων ή λιγότερο ώριμων ιδεών και, κατά συνέπεια, τη δυνατότητα εύρεσης εύφορου εδάφους για ανάπτυξη των δυνατοτήτων </w:t>
      </w:r>
      <w:r w:rsid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ενός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προϊόντος. </w:t>
      </w:r>
      <w:r w:rsidR="007C65AB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Τα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ΚΤΕ</w:t>
      </w:r>
      <w:r w:rsid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λειτουργούν ως </w:t>
      </w:r>
      <w:r w:rsid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βραχυπρόθεσμα προγράμματα εκπαίδευσης και μεταφοράς τεχνογνωσίας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(3 μ</w:t>
      </w:r>
      <w:r w:rsidR="007C65AB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ηνών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). </w:t>
      </w:r>
      <w:r w:rsidR="007C65AB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Τα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KTE</w:t>
      </w:r>
      <w:r w:rsid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είναι μεταξύ δύο διαφορετικών </w:t>
      </w:r>
      <w:r w:rsidR="007C65AB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φορέων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από δύο διαφορετικές χώρες: ένα</w:t>
      </w:r>
      <w:r w:rsid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ν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Ακαδημαϊκό/Βιομηχανικό εταίρο που ενεργεί ως Οργανισμός Αποστολής και ένα</w:t>
      </w:r>
      <w:r w:rsid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ν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Ακαδημαϊκό/Βιομηχανικό εταίρο που ενεργεί ως Οργανισμός </w:t>
      </w:r>
      <w:r w:rsidR="007C65AB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Υ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ποδοχής.</w:t>
      </w:r>
    </w:p>
    <w:p w:rsidR="00447E8E" w:rsidRPr="0045738A" w:rsidRDefault="00447E8E" w:rsidP="007C53E2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Οι προτάσεις </w:t>
      </w:r>
      <w:r w:rsidR="007C65AB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των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KTE</w:t>
      </w:r>
      <w:r w:rsidR="0074524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πρέπει να στοχεύουν στην ανταλλαγή γνώσεων </w:t>
      </w:r>
      <w:r w:rsidR="0004559F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σε θέματα σχετικά με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υπολογιστικά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συστήματα χαμηλής ενέργειας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(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</w:rPr>
        <w:t>Customized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</w:rPr>
        <w:t>Low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</w:rPr>
        <w:t>Energy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</w:rPr>
        <w:t>Computing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-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</w:rPr>
        <w:t>CLEC</w:t>
      </w:r>
      <w:r w:rsidR="00C860E5" w:rsidRPr="00C860E5">
        <w:rPr>
          <w:rFonts w:asciiTheme="minorHAnsi" w:hAnsiTheme="minorHAnsi" w:cstheme="minorHAnsi"/>
          <w:sz w:val="22"/>
          <w:szCs w:val="22"/>
          <w:lang w:val="el-GR"/>
        </w:rPr>
        <w:t>)</w:t>
      </w:r>
      <w:r w:rsidR="00432D87"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για </w:t>
      </w:r>
      <w:proofErr w:type="spellStart"/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κυβερνοφυσικά</w:t>
      </w:r>
      <w:proofErr w:type="spellEnd"/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συστήματα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(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Cyber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Physical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Systems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-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CPS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) και το διαδίκτυο των πραγμάτων (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Internet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of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Things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-</w:t>
      </w:r>
      <w:proofErr w:type="spellStart"/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IoT</w:t>
      </w:r>
      <w:proofErr w:type="spellEnd"/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),</w:t>
      </w:r>
      <w:r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σε έναν από τους ακόλουθους τομείς:</w:t>
      </w:r>
    </w:p>
    <w:p w:rsidR="0045738A" w:rsidRPr="0045738A" w:rsidRDefault="00447E8E" w:rsidP="007C53E2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• </w:t>
      </w:r>
      <w:r w:rsidR="0045738A"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Ψηφιοποιημέν</w:t>
      </w:r>
      <w:r w:rsid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ες</w:t>
      </w:r>
      <w:r w:rsid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45738A"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μεταφορ</w:t>
      </w:r>
      <w:r w:rsid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ές</w:t>
      </w:r>
    </w:p>
    <w:p w:rsidR="00447E8E" w:rsidRPr="0045738A" w:rsidRDefault="00447E8E" w:rsidP="007C53E2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• Ψηφιοποιημένο περιβάλλον</w:t>
      </w:r>
    </w:p>
    <w:p w:rsidR="00447E8E" w:rsidRPr="0045738A" w:rsidRDefault="00C860E5" w:rsidP="007C53E2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• Ψηφιοποιημένη γεωργία</w:t>
      </w:r>
    </w:p>
    <w:p w:rsidR="00447E8E" w:rsidRPr="00054911" w:rsidRDefault="00C860E5" w:rsidP="007C53E2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• </w:t>
      </w:r>
      <w:r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Ψηφιοποίηση</w:t>
      </w:r>
      <w:r w:rsidR="00432D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οπουδήποτε</w:t>
      </w:r>
    </w:p>
    <w:p w:rsidR="007C53E2" w:rsidRPr="0004559F" w:rsidRDefault="007C53E2" w:rsidP="00AC37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AC37DF" w:rsidRPr="00054911" w:rsidRDefault="00AC37DF" w:rsidP="00AC37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54911">
        <w:rPr>
          <w:rFonts w:asciiTheme="minorHAnsi" w:hAnsiTheme="minorHAnsi" w:cstheme="minorHAnsi"/>
          <w:b/>
          <w:bCs/>
          <w:sz w:val="22"/>
          <w:szCs w:val="22"/>
        </w:rPr>
        <w:t>COVID</w:t>
      </w:r>
      <w:r w:rsidRPr="0005491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-19 </w:t>
      </w:r>
      <w:r w:rsidRPr="00054911">
        <w:rPr>
          <w:rFonts w:asciiTheme="minorHAnsi" w:hAnsiTheme="minorHAnsi" w:cstheme="minorHAnsi"/>
          <w:b/>
          <w:bCs/>
          <w:sz w:val="22"/>
          <w:szCs w:val="22"/>
        </w:rPr>
        <w:t>crisis</w:t>
      </w:r>
    </w:p>
    <w:p w:rsidR="00E310EC" w:rsidRPr="00054911" w:rsidRDefault="00E310EC" w:rsidP="000549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Τα </w:t>
      </w:r>
      <w:r w:rsidRPr="00054911">
        <w:rPr>
          <w:rFonts w:asciiTheme="minorHAnsi" w:hAnsiTheme="minorHAnsi" w:cstheme="minorHAnsi"/>
          <w:sz w:val="22"/>
          <w:szCs w:val="22"/>
        </w:rPr>
        <w:t>Open</w:t>
      </w:r>
      <w:r w:rsidR="00432D87"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054911">
        <w:rPr>
          <w:rFonts w:asciiTheme="minorHAnsi" w:hAnsiTheme="minorHAnsi" w:cstheme="minorHAnsi"/>
          <w:sz w:val="22"/>
          <w:szCs w:val="22"/>
        </w:rPr>
        <w:t>Calls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r w:rsidRPr="00054911">
        <w:rPr>
          <w:rFonts w:asciiTheme="minorHAnsi" w:hAnsiTheme="minorHAnsi" w:cstheme="minorHAnsi"/>
          <w:sz w:val="22"/>
          <w:szCs w:val="22"/>
        </w:rPr>
        <w:t>SMART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>4</w:t>
      </w:r>
      <w:r w:rsidRPr="00054911">
        <w:rPr>
          <w:rFonts w:asciiTheme="minorHAnsi" w:hAnsiTheme="minorHAnsi" w:cstheme="minorHAnsi"/>
          <w:sz w:val="22"/>
          <w:szCs w:val="22"/>
        </w:rPr>
        <w:t>ALL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 θα δώσουν ιδιαίτερη προσοχή στις </w:t>
      </w:r>
      <w:r w:rsidRPr="004A6EC1">
        <w:rPr>
          <w:rFonts w:asciiTheme="minorHAnsi" w:hAnsiTheme="minorHAnsi" w:cstheme="minorHAnsi"/>
          <w:sz w:val="22"/>
          <w:szCs w:val="22"/>
          <w:lang w:val="el-GR"/>
        </w:rPr>
        <w:t xml:space="preserve">εφαρμογές </w:t>
      </w:r>
      <w:r w:rsidRPr="004A6EC1">
        <w:rPr>
          <w:rFonts w:asciiTheme="minorHAnsi" w:hAnsiTheme="minorHAnsi" w:cstheme="minorHAnsi"/>
          <w:sz w:val="22"/>
          <w:szCs w:val="22"/>
        </w:rPr>
        <w:t>CLEC</w:t>
      </w:r>
      <w:r w:rsidRPr="004A6EC1">
        <w:rPr>
          <w:rFonts w:asciiTheme="minorHAnsi" w:hAnsiTheme="minorHAnsi" w:cstheme="minorHAnsi"/>
          <w:sz w:val="22"/>
          <w:szCs w:val="22"/>
          <w:lang w:val="el-GR"/>
        </w:rPr>
        <w:t xml:space="preserve"> που διευκολύνουν τη διαχείριση κρίσεων </w:t>
      </w:r>
      <w:r w:rsidRPr="004A6EC1">
        <w:rPr>
          <w:rFonts w:asciiTheme="minorHAnsi" w:hAnsiTheme="minorHAnsi" w:cstheme="minorHAnsi"/>
          <w:sz w:val="22"/>
          <w:szCs w:val="22"/>
        </w:rPr>
        <w:t>COVID</w:t>
      </w:r>
      <w:r w:rsidRPr="004A6EC1">
        <w:rPr>
          <w:rFonts w:asciiTheme="minorHAnsi" w:hAnsiTheme="minorHAnsi" w:cstheme="minorHAnsi"/>
          <w:sz w:val="22"/>
          <w:szCs w:val="22"/>
          <w:lang w:val="el-GR"/>
        </w:rPr>
        <w:t>-19 και όλες τις πτυχές της ζωής εστιάζοντας στους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 τέσσερις κατακόρυφους τομείς: Ψηφιοποιημένες Μεταφορές, Ψηφιοποιημένο Περιβάλλον, Ψηφιοποιημένη Γεωργία και Ψηφιοποίηση Οπουδήποτε. Προκειμένου να διασφαλιστεί ότι οι καινοτόμες λύσεις </w:t>
      </w:r>
      <w:r w:rsidR="0045738A">
        <w:rPr>
          <w:rFonts w:asciiTheme="minorHAnsi" w:hAnsiTheme="minorHAnsi" w:cstheme="minorHAnsi"/>
          <w:sz w:val="22"/>
          <w:szCs w:val="22"/>
          <w:lang w:val="el-GR"/>
        </w:rPr>
        <w:t>που θα χρηματοδοτηθούν θα υποστηρίξουν</w:t>
      </w:r>
      <w:r w:rsidR="00432D87"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5738A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>την αντιμετώπιση της κρίσης</w:t>
      </w:r>
      <w:r w:rsidR="00432D87"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5738A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45738A">
        <w:rPr>
          <w:rFonts w:asciiTheme="minorHAnsi" w:hAnsiTheme="minorHAnsi" w:cstheme="minorHAnsi"/>
          <w:sz w:val="22"/>
          <w:szCs w:val="22"/>
        </w:rPr>
        <w:t>COVID</w:t>
      </w:r>
      <w:r w:rsidR="00C860E5" w:rsidRPr="00C860E5">
        <w:rPr>
          <w:rFonts w:asciiTheme="minorHAnsi" w:hAnsiTheme="minorHAnsi" w:cstheme="minorHAnsi"/>
          <w:sz w:val="22"/>
          <w:szCs w:val="22"/>
          <w:lang w:val="el-GR"/>
        </w:rPr>
        <w:t>-19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45738A">
        <w:rPr>
          <w:rFonts w:asciiTheme="minorHAnsi" w:hAnsiTheme="minorHAnsi" w:cstheme="minorHAnsi"/>
          <w:sz w:val="22"/>
          <w:szCs w:val="22"/>
          <w:lang w:val="el-GR"/>
        </w:rPr>
        <w:t>οι προτάσεις που αφορούν σε</w:t>
      </w:r>
      <w:r w:rsidR="00432D87"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πειράματα </w:t>
      </w:r>
      <w:r w:rsidR="0045738A">
        <w:rPr>
          <w:rFonts w:asciiTheme="minorHAnsi" w:hAnsiTheme="minorHAnsi" w:cstheme="minorHAnsi"/>
          <w:sz w:val="22"/>
          <w:szCs w:val="22"/>
          <w:lang w:val="el-GR"/>
        </w:rPr>
        <w:t>που υπάγονται σε κάποιον από τους παραπάνω τομείς</w:t>
      </w:r>
      <w:r w:rsidR="00432D87"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557B0">
        <w:rPr>
          <w:rFonts w:asciiTheme="minorHAnsi" w:hAnsiTheme="minorHAnsi" w:cstheme="minorHAnsi"/>
          <w:sz w:val="22"/>
          <w:szCs w:val="22"/>
          <w:lang w:val="el-GR"/>
        </w:rPr>
        <w:t>και αφορούν</w:t>
      </w:r>
      <w:r w:rsidR="0045738A">
        <w:rPr>
          <w:rFonts w:asciiTheme="minorHAnsi" w:hAnsiTheme="minorHAnsi" w:cstheme="minorHAnsi"/>
          <w:sz w:val="22"/>
          <w:szCs w:val="22"/>
          <w:lang w:val="el-GR"/>
        </w:rPr>
        <w:t xml:space="preserve"> καινοτομία </w:t>
      </w:r>
      <w:r w:rsidR="00AF696E">
        <w:rPr>
          <w:rFonts w:asciiTheme="minorHAnsi" w:hAnsiTheme="minorHAnsi" w:cstheme="minorHAnsi"/>
          <w:sz w:val="22"/>
          <w:szCs w:val="22"/>
          <w:lang w:val="el-GR"/>
        </w:rPr>
        <w:t>για</w:t>
      </w:r>
      <w:r w:rsidR="0045738A">
        <w:rPr>
          <w:rFonts w:asciiTheme="minorHAnsi" w:hAnsiTheme="minorHAnsi" w:cstheme="minorHAnsi"/>
          <w:sz w:val="22"/>
          <w:szCs w:val="22"/>
          <w:lang w:val="el-GR"/>
        </w:rPr>
        <w:t xml:space="preserve"> την αντιμετώπιση του </w:t>
      </w:r>
      <w:r w:rsidR="0045738A" w:rsidRPr="004A6EC1">
        <w:rPr>
          <w:rFonts w:asciiTheme="minorHAnsi" w:hAnsiTheme="minorHAnsi" w:cstheme="minorHAnsi"/>
          <w:sz w:val="22"/>
          <w:szCs w:val="22"/>
        </w:rPr>
        <w:t>COVID</w:t>
      </w:r>
      <w:r w:rsidR="0045738A" w:rsidRPr="004A6EC1">
        <w:rPr>
          <w:rFonts w:asciiTheme="minorHAnsi" w:hAnsiTheme="minorHAnsi" w:cstheme="minorHAnsi"/>
          <w:sz w:val="22"/>
          <w:szCs w:val="22"/>
          <w:lang w:val="el-GR"/>
        </w:rPr>
        <w:t xml:space="preserve">-19 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 θα αξιολογηθούν θετικά. Συγκεκριμένα, κατά τη διάρκεια της διαδικασίας αξιολόγησης, οι υποβολές σχετικές με την αντιμετώπιση τρεχόντων και μελλοντικών 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lastRenderedPageBreak/>
        <w:t xml:space="preserve">προβλημάτων που προκύπτουν από την κρίση </w:t>
      </w:r>
      <w:r w:rsidRPr="00054911">
        <w:rPr>
          <w:rFonts w:asciiTheme="minorHAnsi" w:hAnsiTheme="minorHAnsi" w:cstheme="minorHAnsi"/>
          <w:sz w:val="22"/>
          <w:szCs w:val="22"/>
        </w:rPr>
        <w:t>COVID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>-19 θα λάβουν 1 επιπλέον βαθμό στη συνολική βαθμολογία αξιολόγησής τους.</w:t>
      </w:r>
    </w:p>
    <w:p w:rsidR="00432D87" w:rsidRDefault="00432D87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sz w:val="22"/>
          <w:szCs w:val="22"/>
          <w:lang w:val="el-GR"/>
        </w:rPr>
        <w:t>Ποιος μπορεί να υποβάλει αίτηση;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Οι κοινοπραξίες πρέπει να περιλαμβάνουν τον ακόλουθο τύπο αιτούντων: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Πανεπιστήμια ή </w:t>
      </w:r>
      <w:r w:rsidR="00A60AC0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Ερευνητικά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ιδρύματα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r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ΜΜΕ και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ελαφρώς μεγαλύτερες εταιρείες</w:t>
      </w:r>
    </w:p>
    <w:p w:rsidR="00B548CA" w:rsidRPr="00AF696E" w:rsidRDefault="00C860E5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proofErr w:type="spellStart"/>
      <w:r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Π</w:t>
      </w:r>
      <w:r w:rsidR="00B548CA"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άροχοι</w:t>
      </w:r>
      <w:proofErr w:type="spellEnd"/>
      <w:r w:rsidR="00B548CA"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τεχνολογίας γενικά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Οι προτάσεις μπορούν να υποβληθούν από οποιονδήποτε από τους προαναφερθέντες τύπους </w:t>
      </w:r>
      <w:r w:rsidR="002A08A2"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φορέων</w:t>
      </w:r>
      <w:r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, αλλά η συμμετοχή, τουλάχιστον, μιας ΜΜΕ/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Ελαφρώς μεγαλύτερης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432D87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εταιρείας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είναι υποχρεωτική και πρέπει </w:t>
      </w:r>
      <w:r w:rsidR="00C860E5"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να ηγείται του σχήματος</w:t>
      </w:r>
      <w:r w:rsidRP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.</w:t>
      </w:r>
    </w:p>
    <w:p w:rsidR="00B548CA" w:rsidRPr="00B548CA" w:rsidRDefault="00AF696E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Οι προτάσεις θα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πρέπει να είναι διασυνοριακ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ές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, με συμμετοχή τουλάχιστον δύο ανεξάρτητων </w:t>
      </w:r>
      <w:r w:rsidR="00BB0C4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φορέων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από δύο διαφορετικά κράτη μέλη της ΕΕ ή </w:t>
      </w:r>
      <w:r w:rsidR="00BB0C4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δια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συνδεδεμένες χώρες. Όλ</w:t>
      </w:r>
      <w:r w:rsidR="00BB0C4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οι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οι φορείς που συμμετέχουν πρέπει </w:t>
      </w:r>
      <w:r w:rsidR="00BB0C4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να έχουν έδρα 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σε κράτος μέλος της ΕΕ ή σε </w:t>
      </w:r>
      <w:r w:rsidR="00BB0C4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δια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συνδεδεμένες χώρες. Οι υποψήφιοι που συμμετέχουν στις κοινοπραξίες ΔΕΝ μπορούν να συμπεριλάβουν </w:t>
      </w:r>
      <w:r w:rsidR="00BB0C4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εταίρους του έργου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</w:rPr>
        <w:t>SMART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4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</w:rPr>
        <w:t>ALL</w:t>
      </w:r>
      <w:r w:rsidR="00B548CA"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.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sz w:val="22"/>
          <w:szCs w:val="22"/>
          <w:lang w:val="el-GR"/>
        </w:rPr>
        <w:t>Ποια είναι τα οφέλη;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ικονομική υποστήριξη έως και 8.000 €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• Δημιουργία νέ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ων συνεργασιών</w:t>
      </w:r>
    </w:p>
    <w:p w:rsidR="00B548CA" w:rsidRPr="00B548CA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Υποστήριξη 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επιχειρ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ηματική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, </w:t>
      </w:r>
      <w:r w:rsid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σε θέματα ηθικής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, τεχνολογ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ική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, χρηματοδ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οτική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από διεθν</w:t>
      </w:r>
      <w:r w:rsidR="00AF696E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ώς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αναγνωρισμένους</w:t>
      </w:r>
      <w:r w:rsidR="00432D87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εμπειρογνώμονες</w:t>
      </w:r>
    </w:p>
    <w:p w:rsidR="00B548CA" w:rsidRPr="00C40181" w:rsidRDefault="00B548CA" w:rsidP="00B548CA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Συμμετοχή</w:t>
      </w:r>
      <w:r w:rsidRP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σε </w:t>
      </w:r>
      <w:r w:rsid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καινοτόμες</w:t>
      </w:r>
      <w:r w:rsidRP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υπηρεσίες καθοδήγησης</w:t>
      </w:r>
    </w:p>
    <w:p w:rsidR="00B548CA" w:rsidRPr="00C40181" w:rsidRDefault="00B548CA" w:rsidP="00AC37DF">
      <w:pPr>
        <w:pStyle w:val="Heading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:rsidR="002D36E9" w:rsidRPr="00D62300" w:rsidRDefault="002D36E9" w:rsidP="002D3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D62300">
        <w:rPr>
          <w:rFonts w:asciiTheme="minorHAnsi" w:hAnsiTheme="minorHAnsi" w:cstheme="minorHAnsi"/>
          <w:b/>
          <w:bCs/>
          <w:sz w:val="22"/>
          <w:szCs w:val="22"/>
          <w:lang w:val="el-GR"/>
        </w:rPr>
        <w:t>Πώς να υποβάλλετε;</w:t>
      </w:r>
    </w:p>
    <w:p w:rsidR="002D36E9" w:rsidRPr="002D36E9" w:rsidRDefault="002D36E9" w:rsidP="002D36E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Ο Οδηγός Υποβολής και συχνές ερωτήσεις διατίθενται στην ιστοσελίδα του </w:t>
      </w:r>
      <w:r w:rsidRPr="002D36E9">
        <w:rPr>
          <w:rFonts w:asciiTheme="minorHAnsi" w:hAnsiTheme="minorHAnsi" w:cstheme="minorHAnsi"/>
          <w:sz w:val="22"/>
          <w:szCs w:val="22"/>
        </w:rPr>
        <w:t>SMART</w:t>
      </w:r>
      <w:r w:rsidRPr="002D36E9">
        <w:rPr>
          <w:rFonts w:asciiTheme="minorHAnsi" w:hAnsiTheme="minorHAnsi" w:cstheme="minorHAnsi"/>
          <w:sz w:val="22"/>
          <w:szCs w:val="22"/>
          <w:lang w:val="el-GR"/>
        </w:rPr>
        <w:t>4</w:t>
      </w:r>
      <w:r w:rsidRPr="002D36E9">
        <w:rPr>
          <w:rFonts w:asciiTheme="minorHAnsi" w:hAnsiTheme="minorHAnsi" w:cstheme="minorHAnsi"/>
          <w:sz w:val="22"/>
          <w:szCs w:val="22"/>
        </w:rPr>
        <w:t>ALL</w:t>
      </w:r>
      <w:r w:rsidR="00432D87"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hyperlink r:id="rId10" w:history="1">
        <w:r w:rsidRPr="002D36E9">
          <w:rPr>
            <w:rStyle w:val="Hyperlink"/>
            <w:rFonts w:asciiTheme="minorHAnsi" w:hAnsiTheme="minorHAnsi" w:cstheme="minorHAnsi"/>
            <w:color w:val="DD3333"/>
            <w:sz w:val="22"/>
            <w:szCs w:val="22"/>
            <w:bdr w:val="none" w:sz="0" w:space="0" w:color="auto" w:frame="1"/>
          </w:rPr>
          <w:t>ApplicationKit</w:t>
        </w:r>
      </w:hyperlink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hyperlink r:id="rId11" w:history="1"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https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://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smart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4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all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-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project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eu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/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opencalls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-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apply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-</w:t>
        </w:r>
        <w:r w:rsidRPr="002D36E9">
          <w:rPr>
            <w:rStyle w:val="Hyperlink"/>
            <w:rFonts w:asciiTheme="minorHAnsi" w:hAnsiTheme="minorHAnsi" w:cstheme="minorHAnsi"/>
            <w:sz w:val="22"/>
            <w:szCs w:val="22"/>
          </w:rPr>
          <w:t>now</w:t>
        </w:r>
      </w:hyperlink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) </w:t>
      </w:r>
    </w:p>
    <w:p w:rsidR="002D36E9" w:rsidRPr="002D36E9" w:rsidRDefault="002D36E9" w:rsidP="002D36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Η προθεσμία υποβολής προτάσεων </w:t>
      </w:r>
      <w:r w:rsidRPr="002D36E9">
        <w:rPr>
          <w:rFonts w:asciiTheme="minorHAnsi" w:hAnsiTheme="minorHAnsi" w:cstheme="minorHAnsi"/>
          <w:sz w:val="22"/>
          <w:szCs w:val="22"/>
        </w:rPr>
        <w:t>KTE</w:t>
      </w:r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 είναι στις 15 Ιουλίου 2020 στις 14:00, ώρα Ελλάδος.</w:t>
      </w:r>
    </w:p>
    <w:p w:rsidR="00D62300" w:rsidRPr="007213F0" w:rsidRDefault="00D62300" w:rsidP="004801C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  <w:lang w:val="el-GR"/>
        </w:rPr>
      </w:pPr>
    </w:p>
    <w:p w:rsidR="00DA44FE" w:rsidRPr="00EF3FF0" w:rsidRDefault="00DA44FE" w:rsidP="000B165C">
      <w:pPr>
        <w:pStyle w:val="Heading2"/>
        <w:shd w:val="clear" w:color="auto" w:fill="F5F5F5"/>
        <w:spacing w:before="0" w:beforeAutospacing="0" w:after="0" w:afterAutospacing="0"/>
        <w:ind w:left="-15" w:right="-15"/>
        <w:textAlignment w:val="baseline"/>
        <w:rPr>
          <w:rFonts w:ascii="Arial" w:hAnsi="Arial" w:cs="Arial"/>
          <w:sz w:val="30"/>
          <w:szCs w:val="30"/>
          <w:lang w:val="el-GR"/>
        </w:rPr>
      </w:pPr>
      <w:r w:rsidRPr="00AC37DF">
        <w:rPr>
          <w:rFonts w:ascii="Arial" w:hAnsi="Arial" w:cs="Arial"/>
          <w:sz w:val="30"/>
          <w:szCs w:val="30"/>
        </w:rPr>
        <w:t>AboutSMART</w:t>
      </w:r>
      <w:r w:rsidRPr="00EF3FF0">
        <w:rPr>
          <w:rFonts w:ascii="Arial" w:hAnsi="Arial" w:cs="Arial"/>
          <w:sz w:val="30"/>
          <w:szCs w:val="30"/>
          <w:lang w:val="el-GR"/>
        </w:rPr>
        <w:t>4</w:t>
      </w:r>
      <w:r w:rsidRPr="00AC37DF">
        <w:rPr>
          <w:rFonts w:ascii="Arial" w:hAnsi="Arial" w:cs="Arial"/>
          <w:sz w:val="30"/>
          <w:szCs w:val="30"/>
        </w:rPr>
        <w:t>ALLproject</w:t>
      </w:r>
    </w:p>
    <w:p w:rsidR="00EF3FF0" w:rsidRPr="00EF3FF0" w:rsidRDefault="00EF3FF0" w:rsidP="000B1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Το 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SMART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>4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ALL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χρηματοδοτείται από το πρόγραμμα 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Horizon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2020 της ΕΕ και στοχεύει στη δημιουργία ενός 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Digital</w:t>
      </w:r>
      <w:r w:rsidR="00432D87" w:rsidRPr="00432D87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Innovation</w:t>
      </w:r>
      <w:r w:rsidR="00432D87" w:rsidRPr="00432D87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Hub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σε ολόκληρη την Ευρώπη. Περιλαμβάνει μια κοινοπραξία 25 εταίρων από 16 χώρες, αλλά στοχεύει να προσεγγίσει περισσότερες.</w:t>
      </w:r>
    </w:p>
    <w:p w:rsidR="000B165C" w:rsidRDefault="000B165C" w:rsidP="000B165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l-GR"/>
        </w:rPr>
      </w:pPr>
    </w:p>
    <w:p w:rsidR="00D62300" w:rsidRPr="00EF3FF0" w:rsidRDefault="00EF3FF0" w:rsidP="00D62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Το </w:t>
      </w:r>
      <w:r w:rsidRPr="00EF3FF0">
        <w:rPr>
          <w:rFonts w:asciiTheme="minorHAnsi" w:hAnsiTheme="minorHAnsi" w:cstheme="minorHAnsi"/>
          <w:sz w:val="20"/>
          <w:szCs w:val="20"/>
        </w:rPr>
        <w:t>SMART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>4</w:t>
      </w:r>
      <w:r w:rsidRPr="00EF3FF0">
        <w:rPr>
          <w:rFonts w:asciiTheme="minorHAnsi" w:hAnsiTheme="minorHAnsi" w:cstheme="minorHAnsi"/>
          <w:sz w:val="20"/>
          <w:szCs w:val="20"/>
        </w:rPr>
        <w:t>ALL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sz w:val="20"/>
          <w:szCs w:val="20"/>
        </w:rPr>
        <w:t>Digital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sz w:val="20"/>
          <w:szCs w:val="20"/>
        </w:rPr>
        <w:t>Innovation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sz w:val="20"/>
          <w:szCs w:val="20"/>
        </w:rPr>
        <w:t>Hub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αναπτύσσει ικανότητες μεταξύ Ευρωπαίων ενδιαφερομένων μερών μέσω της ανάπτυξης αυτόνομων, διασυνοριακών πειραμάτων που μεταφέρουν γνώσεις και τεχνολογία μεταξύ Ακαδημαϊκών Ιδρυμάτων και Βιομηχανίας. Το έργο στοχεύει </w:t>
      </w:r>
      <w:r w:rsidRPr="00AF696E">
        <w:rPr>
          <w:rFonts w:asciiTheme="minorHAnsi" w:hAnsiTheme="minorHAnsi" w:cstheme="minorHAnsi"/>
          <w:sz w:val="20"/>
          <w:szCs w:val="20"/>
          <w:lang w:val="el-GR"/>
        </w:rPr>
        <w:t xml:space="preserve">σε </w:t>
      </w:r>
      <w:proofErr w:type="spellStart"/>
      <w:r w:rsidR="00C860E5" w:rsidRPr="00C860E5">
        <w:rPr>
          <w:rFonts w:asciiTheme="minorHAnsi" w:hAnsiTheme="minorHAnsi" w:cstheme="minorHAnsi"/>
          <w:sz w:val="20"/>
          <w:szCs w:val="20"/>
          <w:lang w:val="el-GR"/>
        </w:rPr>
        <w:t>κυβερνοφυσικά</w:t>
      </w:r>
      <w:proofErr w:type="spellEnd"/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sz w:val="20"/>
          <w:szCs w:val="20"/>
          <w:lang w:val="el-GR"/>
        </w:rPr>
        <w:t>συστήματα,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sz w:val="20"/>
          <w:szCs w:val="20"/>
          <w:lang w:val="el-GR"/>
        </w:rPr>
        <w:t>σε υπολογιστικά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sz w:val="20"/>
          <w:szCs w:val="20"/>
          <w:lang w:val="el-GR"/>
        </w:rPr>
        <w:t xml:space="preserve">συστήματα χαμηλής ενέργειας και στο </w:t>
      </w:r>
      <w:r w:rsidR="00432D87" w:rsidRPr="00C860E5">
        <w:rPr>
          <w:rFonts w:asciiTheme="minorHAnsi" w:hAnsiTheme="minorHAnsi" w:cstheme="minorHAnsi"/>
          <w:sz w:val="20"/>
          <w:szCs w:val="20"/>
          <w:lang w:val="el-GR"/>
        </w:rPr>
        <w:t>Διαδίκτυο</w:t>
      </w:r>
      <w:r w:rsidR="00C860E5" w:rsidRPr="00C860E5">
        <w:rPr>
          <w:rFonts w:asciiTheme="minorHAnsi" w:hAnsiTheme="minorHAnsi" w:cstheme="minorHAnsi"/>
          <w:sz w:val="20"/>
          <w:szCs w:val="20"/>
          <w:lang w:val="el-GR"/>
        </w:rPr>
        <w:t>-των-Πραγμάτ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>ω</w:t>
      </w:r>
      <w:r w:rsidR="00C860E5" w:rsidRPr="00C860E5">
        <w:rPr>
          <w:rFonts w:asciiTheme="minorHAnsi" w:hAnsiTheme="minorHAnsi" w:cstheme="minorHAnsi"/>
          <w:sz w:val="20"/>
          <w:szCs w:val="20"/>
          <w:lang w:val="el-GR"/>
        </w:rPr>
        <w:t>ν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860E5" w:rsidRPr="00C860E5">
        <w:rPr>
          <w:rFonts w:asciiTheme="minorHAnsi" w:hAnsiTheme="minorHAnsi" w:cstheme="minorHAnsi"/>
          <w:sz w:val="20"/>
          <w:szCs w:val="20"/>
          <w:lang w:val="el-GR"/>
        </w:rPr>
        <w:t>συνδυάζοντας</w:t>
      </w:r>
      <w:bookmarkStart w:id="0" w:name="_GoBack"/>
      <w:bookmarkEnd w:id="0"/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ένα σύνολο μοναδικών χαρακτηριστικών κάτω από ένα κοινό όραμα με διαφορετικές κουλτούρες, διαφορετικές πολιτικές, διαφορετικές γεωγραφικές περιοχές και διαφορετικούς τομείς εφαρμογών</w:t>
      </w:r>
      <w:r w:rsidR="00D62300">
        <w:rPr>
          <w:rFonts w:asciiTheme="minorHAnsi" w:hAnsiTheme="minorHAnsi" w:cstheme="minorHAnsi"/>
          <w:sz w:val="20"/>
          <w:szCs w:val="20"/>
          <w:lang w:val="el-GR"/>
        </w:rPr>
        <w:t xml:space="preserve">. Μπορείτε να </w:t>
      </w:r>
      <w:r w:rsidR="00D62300"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εγγραφείτε στο </w:t>
      </w:r>
      <w:r w:rsidR="00D62300" w:rsidRPr="00EF3FF0">
        <w:rPr>
          <w:rFonts w:asciiTheme="minorHAnsi" w:hAnsiTheme="minorHAnsi" w:cstheme="minorHAnsi"/>
          <w:sz w:val="20"/>
          <w:szCs w:val="20"/>
        </w:rPr>
        <w:t>newsletter</w:t>
      </w:r>
      <w:r w:rsidR="00D62300"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του </w:t>
      </w:r>
      <w:r w:rsidR="00D62300" w:rsidRPr="00EF3FF0">
        <w:rPr>
          <w:rFonts w:asciiTheme="minorHAnsi" w:hAnsiTheme="minorHAnsi" w:cstheme="minorHAnsi"/>
          <w:sz w:val="20"/>
          <w:szCs w:val="20"/>
        </w:rPr>
        <w:t>SMART</w:t>
      </w:r>
      <w:r w:rsidR="00D62300" w:rsidRPr="00EF3FF0">
        <w:rPr>
          <w:rFonts w:asciiTheme="minorHAnsi" w:hAnsiTheme="minorHAnsi" w:cstheme="minorHAnsi"/>
          <w:sz w:val="20"/>
          <w:szCs w:val="20"/>
          <w:lang w:val="el-GR"/>
        </w:rPr>
        <w:t>4</w:t>
      </w:r>
      <w:r w:rsidR="00D62300" w:rsidRPr="00EF3FF0">
        <w:rPr>
          <w:rFonts w:asciiTheme="minorHAnsi" w:hAnsiTheme="minorHAnsi" w:cstheme="minorHAnsi"/>
          <w:sz w:val="20"/>
          <w:szCs w:val="20"/>
        </w:rPr>
        <w:t>ALL</w:t>
      </w:r>
      <w:r w:rsidR="00D62300"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(</w:t>
      </w:r>
      <w:hyperlink r:id="rId12" w:history="1"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https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://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smart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4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all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-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project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.</w:t>
        </w:r>
        <w:proofErr w:type="spellStart"/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eu</w:t>
        </w:r>
        <w:proofErr w:type="spellEnd"/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/</w:t>
        </w:r>
        <w:r w:rsidR="00D62300"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newsletter</w:t>
        </w:r>
      </w:hyperlink>
      <w:r w:rsidR="00D62300"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) για </w:t>
      </w:r>
      <w:r w:rsidR="00D62300">
        <w:rPr>
          <w:rFonts w:asciiTheme="minorHAnsi" w:hAnsiTheme="minorHAnsi" w:cstheme="minorHAnsi"/>
          <w:sz w:val="20"/>
          <w:szCs w:val="20"/>
          <w:lang w:val="el-GR"/>
        </w:rPr>
        <w:t xml:space="preserve">περισσότερα </w:t>
      </w:r>
      <w:r w:rsidR="00D62300" w:rsidRPr="00EF3FF0">
        <w:rPr>
          <w:rFonts w:asciiTheme="minorHAnsi" w:hAnsiTheme="minorHAnsi" w:cstheme="minorHAnsi"/>
          <w:sz w:val="20"/>
          <w:szCs w:val="20"/>
          <w:lang w:val="el-GR"/>
        </w:rPr>
        <w:t>νέα &amp; ανακοινώσεις του έργου</w:t>
      </w:r>
      <w:r w:rsidR="00D62300">
        <w:rPr>
          <w:rFonts w:asciiTheme="minorHAnsi" w:hAnsiTheme="minorHAnsi" w:cstheme="minorHAnsi"/>
          <w:sz w:val="20"/>
          <w:szCs w:val="20"/>
          <w:lang w:val="el-GR"/>
        </w:rPr>
        <w:t>.</w:t>
      </w:r>
    </w:p>
    <w:p w:rsidR="001C336B" w:rsidRPr="007213F0" w:rsidRDefault="001C336B" w:rsidP="000B165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  <w:lang w:val="el-GR"/>
        </w:rPr>
      </w:pPr>
    </w:p>
    <w:p w:rsidR="00EF3FF0" w:rsidRPr="00EF3FF0" w:rsidRDefault="00EF3FF0" w:rsidP="000B1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Όλοι οι περιφερειακοί </w:t>
      </w:r>
      <w:r w:rsidR="000B165C">
        <w:rPr>
          <w:rFonts w:asciiTheme="minorHAnsi" w:hAnsiTheme="minorHAnsi" w:cstheme="minorHAnsi"/>
          <w:sz w:val="20"/>
          <w:szCs w:val="20"/>
          <w:lang w:val="el-GR"/>
        </w:rPr>
        <w:t>&amp;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εθνικοί οργανισμοί που ενδιαφέρονται να ενημερωθούν για τα  επόμενα </w:t>
      </w:r>
      <w:r w:rsidRPr="00EF3FF0">
        <w:rPr>
          <w:rFonts w:asciiTheme="minorHAnsi" w:hAnsiTheme="minorHAnsi" w:cstheme="minorHAnsi"/>
          <w:sz w:val="20"/>
          <w:szCs w:val="20"/>
        </w:rPr>
        <w:t>Open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sz w:val="20"/>
          <w:szCs w:val="20"/>
        </w:rPr>
        <w:t>Calls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θα πρέπει να επισκέπτονται τον </w:t>
      </w:r>
      <w:proofErr w:type="spellStart"/>
      <w:r w:rsidRPr="00EF3FF0">
        <w:rPr>
          <w:rFonts w:asciiTheme="minorHAnsi" w:hAnsiTheme="minorHAnsi" w:cstheme="minorHAnsi"/>
          <w:sz w:val="20"/>
          <w:szCs w:val="20"/>
          <w:lang w:val="el-GR"/>
        </w:rPr>
        <w:t>ιστότοπο</w:t>
      </w:r>
      <w:proofErr w:type="spellEnd"/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hyperlink r:id="rId13" w:history="1">
        <w:r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http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://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www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.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smart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4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all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-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project</w:t>
        </w:r>
        <w:r w:rsidRPr="00EF3FF0">
          <w:rPr>
            <w:rStyle w:val="Hyperlink"/>
            <w:rFonts w:asciiTheme="minorHAnsi" w:hAnsiTheme="minorHAnsi" w:cstheme="minorHAnsi"/>
            <w:sz w:val="20"/>
            <w:szCs w:val="20"/>
            <w:lang w:val="el-GR"/>
          </w:rPr>
          <w:t>.</w:t>
        </w:r>
        <w:proofErr w:type="spellStart"/>
        <w:r w:rsidRPr="00EF3FF0">
          <w:rPr>
            <w:rStyle w:val="Hyperlink"/>
            <w:rFonts w:asciiTheme="minorHAnsi" w:hAnsiTheme="minorHAnsi" w:cstheme="minorHAnsi"/>
            <w:sz w:val="20"/>
            <w:szCs w:val="20"/>
          </w:rPr>
          <w:t>eu</w:t>
        </w:r>
        <w:proofErr w:type="spellEnd"/>
      </w:hyperlink>
      <w:r w:rsidR="00432D87" w:rsidRPr="00432D87">
        <w:rPr>
          <w:rStyle w:val="Hyperlink"/>
          <w:rFonts w:asciiTheme="minorHAnsi" w:hAnsiTheme="minorHAnsi" w:cstheme="minorHAnsi"/>
          <w:sz w:val="20"/>
          <w:szCs w:val="20"/>
          <w:u w:val="none"/>
          <w:lang w:val="el-GR"/>
        </w:rPr>
        <w:t xml:space="preserve"> </w:t>
      </w:r>
      <w:r w:rsidR="000B165C">
        <w:rPr>
          <w:rFonts w:asciiTheme="minorHAnsi" w:hAnsiTheme="minorHAnsi" w:cstheme="minorHAnsi"/>
          <w:sz w:val="20"/>
          <w:szCs w:val="20"/>
          <w:lang w:val="el-GR"/>
        </w:rPr>
        <w:t xml:space="preserve">ή να 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>ακολουθ</w:t>
      </w:r>
      <w:r w:rsidR="000B165C">
        <w:rPr>
          <w:rFonts w:asciiTheme="minorHAnsi" w:hAnsiTheme="minorHAnsi" w:cstheme="minorHAnsi"/>
          <w:sz w:val="20"/>
          <w:szCs w:val="20"/>
          <w:lang w:val="el-GR"/>
        </w:rPr>
        <w:t xml:space="preserve">ούν 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το έργο στα </w:t>
      </w:r>
      <w:r w:rsidRPr="00EF3FF0">
        <w:rPr>
          <w:rFonts w:asciiTheme="minorHAnsi" w:hAnsiTheme="minorHAnsi" w:cstheme="minorHAnsi"/>
          <w:sz w:val="20"/>
          <w:szCs w:val="20"/>
        </w:rPr>
        <w:t>social</w:t>
      </w:r>
      <w:r w:rsidR="00432D87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sz w:val="20"/>
          <w:szCs w:val="20"/>
        </w:rPr>
        <w:t>media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: </w:t>
      </w:r>
    </w:p>
    <w:p w:rsidR="00EF3FF0" w:rsidRPr="00EF3FF0" w:rsidRDefault="00EF3FF0" w:rsidP="000B1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666666"/>
          <w:sz w:val="20"/>
          <w:szCs w:val="20"/>
          <w:lang w:val="el-GR"/>
        </w:rPr>
      </w:pPr>
      <w:r w:rsidRPr="00EF3FF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28600" cy="200025"/>
            <wp:effectExtent l="19050" t="0" r="0" b="0"/>
            <wp:docPr id="1" name="Picture 1" descr="Αποτέλεσμα εικόνας για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linkedi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570" t="15549" r="31410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://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linkedin</w:t>
        </w:r>
        <w:proofErr w:type="spellEnd"/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.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com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/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groups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/12369183/</w:t>
        </w:r>
      </w:hyperlink>
    </w:p>
    <w:p w:rsidR="00EF3FF0" w:rsidRPr="00EF3FF0" w:rsidRDefault="00EF3FF0" w:rsidP="000B1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666666"/>
          <w:sz w:val="20"/>
          <w:szCs w:val="20"/>
          <w:lang w:val="el-GR"/>
        </w:rPr>
      </w:pPr>
      <w:r w:rsidRPr="00EF3FF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57877" cy="257335"/>
            <wp:effectExtent l="19050" t="0" r="8823" b="0"/>
            <wp:docPr id="3" name="Picture 8" descr="Αποτέλεσμα εικόνας για twee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tweeter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516" t="3711" r="3516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://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twitter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.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com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/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smart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_4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all</w:t>
        </w:r>
      </w:hyperlink>
    </w:p>
    <w:p w:rsidR="000B165C" w:rsidRDefault="00EF3FF0" w:rsidP="000B1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EF3FF0">
        <w:rPr>
          <w:rStyle w:val="Hyperlink"/>
          <w:rFonts w:asciiTheme="minorHAnsi" w:hAnsiTheme="minorHAnsi" w:cstheme="minorHAnsi"/>
          <w:bCs/>
          <w:noProof/>
          <w:sz w:val="20"/>
          <w:szCs w:val="20"/>
          <w:u w:val="none"/>
        </w:rPr>
        <w:drawing>
          <wp:inline distT="0" distB="0" distL="0" distR="0">
            <wp:extent cx="230756" cy="228600"/>
            <wp:effectExtent l="19050" t="0" r="0" b="0"/>
            <wp:docPr id="4" name="Picture 17" descr="Αποτέλεσμα εικόνας για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facebook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2881" r="2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6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://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.</w:t>
        </w:r>
        <w:proofErr w:type="spellStart"/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facebook</w:t>
        </w:r>
        <w:proofErr w:type="spellEnd"/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.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com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/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SMART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4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ALL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.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Project</w:t>
        </w:r>
        <w:r w:rsidRPr="00EF3FF0">
          <w:rPr>
            <w:rStyle w:val="Hyperlink"/>
            <w:rFonts w:asciiTheme="minorHAnsi" w:hAnsiTheme="minorHAnsi" w:cstheme="minorHAnsi"/>
            <w:bCs/>
            <w:sz w:val="20"/>
            <w:szCs w:val="20"/>
            <w:lang w:val="el-GR"/>
          </w:rPr>
          <w:t>/</w:t>
        </w:r>
      </w:hyperlink>
    </w:p>
    <w:p w:rsidR="00EF3FF0" w:rsidRPr="00EF3FF0" w:rsidRDefault="00EF3FF0" w:rsidP="000B1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sectPr w:rsidR="00EF3FF0" w:rsidRPr="00EF3FF0" w:rsidSect="00D4298E">
      <w:headerReference w:type="default" r:id="rId20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68" w:rsidRDefault="008F0B68" w:rsidP="008E774D">
      <w:pPr>
        <w:spacing w:after="0" w:line="240" w:lineRule="auto"/>
      </w:pPr>
      <w:r>
        <w:separator/>
      </w:r>
    </w:p>
  </w:endnote>
  <w:endnote w:type="continuationSeparator" w:id="0">
    <w:p w:rsidR="008F0B68" w:rsidRDefault="008F0B68" w:rsidP="008E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68" w:rsidRDefault="008F0B68" w:rsidP="008E774D">
      <w:pPr>
        <w:spacing w:after="0" w:line="240" w:lineRule="auto"/>
      </w:pPr>
      <w:r>
        <w:separator/>
      </w:r>
    </w:p>
  </w:footnote>
  <w:footnote w:type="continuationSeparator" w:id="0">
    <w:p w:rsidR="008F0B68" w:rsidRDefault="008F0B68" w:rsidP="008E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4D" w:rsidRPr="008E774D" w:rsidRDefault="008E774D" w:rsidP="008E774D">
    <w:pPr>
      <w:pStyle w:val="Heading1"/>
      <w:spacing w:before="0" w:beforeAutospacing="0" w:after="48" w:afterAutospacing="0"/>
      <w:jc w:val="right"/>
      <w:textAlignment w:val="baseline"/>
      <w:rPr>
        <w:rFonts w:ascii="Arial" w:hAnsi="Arial" w:cs="Arial"/>
        <w:bCs w:val="0"/>
        <w:i/>
        <w:iCs/>
        <w:sz w:val="22"/>
        <w:szCs w:val="22"/>
        <w:lang w:val="el-GR"/>
      </w:rPr>
    </w:pPr>
    <w:r w:rsidRPr="008E774D">
      <w:rPr>
        <w:rFonts w:ascii="Arial" w:hAnsi="Arial" w:cs="Arial"/>
        <w:bCs w:val="0"/>
        <w:i/>
        <w:iCs/>
        <w:sz w:val="22"/>
        <w:szCs w:val="22"/>
      </w:rPr>
      <w:t>SMART</w:t>
    </w:r>
    <w:r w:rsidRPr="008E774D">
      <w:rPr>
        <w:rFonts w:ascii="Arial" w:hAnsi="Arial" w:cs="Arial"/>
        <w:bCs w:val="0"/>
        <w:i/>
        <w:iCs/>
        <w:sz w:val="22"/>
        <w:szCs w:val="22"/>
        <w:lang w:val="el-GR"/>
      </w:rPr>
      <w:t>4</w:t>
    </w:r>
    <w:r w:rsidRPr="008E774D">
      <w:rPr>
        <w:rFonts w:ascii="Arial" w:hAnsi="Arial" w:cs="Arial"/>
        <w:bCs w:val="0"/>
        <w:i/>
        <w:iCs/>
        <w:sz w:val="22"/>
        <w:szCs w:val="22"/>
      </w:rPr>
      <w:t>ALL</w:t>
    </w:r>
    <w:r w:rsidRPr="008E774D">
      <w:rPr>
        <w:rFonts w:ascii="Arial" w:hAnsi="Arial" w:cs="Arial"/>
        <w:bCs w:val="0"/>
        <w:i/>
        <w:iCs/>
        <w:sz w:val="22"/>
        <w:szCs w:val="22"/>
        <w:lang w:val="el-GR"/>
      </w:rPr>
      <w:t xml:space="preserve"> - 1</w:t>
    </w:r>
    <w:proofErr w:type="spellStart"/>
    <w:r w:rsidRPr="008E774D">
      <w:rPr>
        <w:rFonts w:ascii="Arial" w:hAnsi="Arial" w:cs="Arial"/>
        <w:bCs w:val="0"/>
        <w:i/>
        <w:iCs/>
        <w:sz w:val="22"/>
        <w:szCs w:val="22"/>
        <w:vertAlign w:val="superscript"/>
      </w:rPr>
      <w:t>st</w:t>
    </w:r>
    <w:proofErr w:type="spellEnd"/>
    <w:r w:rsidR="00432D87" w:rsidRPr="00432D87">
      <w:rPr>
        <w:rFonts w:ascii="Arial" w:hAnsi="Arial" w:cs="Arial"/>
        <w:bCs w:val="0"/>
        <w:i/>
        <w:iCs/>
        <w:sz w:val="22"/>
        <w:szCs w:val="22"/>
        <w:vertAlign w:val="superscript"/>
        <w:lang w:val="el-GR"/>
      </w:rPr>
      <w:t xml:space="preserve"> </w:t>
    </w:r>
    <w:r w:rsidRPr="008E774D">
      <w:rPr>
        <w:rFonts w:ascii="Arial" w:hAnsi="Arial" w:cs="Arial"/>
        <w:bCs w:val="0"/>
        <w:i/>
        <w:iCs/>
        <w:sz w:val="22"/>
        <w:szCs w:val="22"/>
      </w:rPr>
      <w:t>Open</w:t>
    </w:r>
    <w:r w:rsidR="00432D87" w:rsidRPr="00432D87">
      <w:rPr>
        <w:rFonts w:ascii="Arial" w:hAnsi="Arial" w:cs="Arial"/>
        <w:bCs w:val="0"/>
        <w:i/>
        <w:iCs/>
        <w:sz w:val="22"/>
        <w:szCs w:val="22"/>
        <w:lang w:val="el-GR"/>
      </w:rPr>
      <w:t xml:space="preserve"> </w:t>
    </w:r>
    <w:r w:rsidRPr="008E774D">
      <w:rPr>
        <w:rFonts w:ascii="Arial" w:hAnsi="Arial" w:cs="Arial"/>
        <w:bCs w:val="0"/>
        <w:i/>
        <w:iCs/>
        <w:sz w:val="22"/>
        <w:szCs w:val="22"/>
      </w:rPr>
      <w:t>Call</w:t>
    </w:r>
    <w:r w:rsidRPr="008E774D">
      <w:rPr>
        <w:rFonts w:ascii="Arial" w:hAnsi="Arial" w:cs="Arial"/>
        <w:bCs w:val="0"/>
        <w:i/>
        <w:iCs/>
        <w:sz w:val="22"/>
        <w:szCs w:val="22"/>
        <w:lang w:val="el-GR"/>
      </w:rPr>
      <w:t xml:space="preserve"> για πειράματα Μεταφοράς Τεχνογνωσίας</w:t>
    </w:r>
  </w:p>
  <w:p w:rsidR="008E774D" w:rsidRPr="008E774D" w:rsidRDefault="008E774D" w:rsidP="008E774D">
    <w:pPr>
      <w:pStyle w:val="Header"/>
      <w:jc w:val="both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73B"/>
    <w:multiLevelType w:val="hybridMultilevel"/>
    <w:tmpl w:val="437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0AAE"/>
    <w:multiLevelType w:val="hybridMultilevel"/>
    <w:tmpl w:val="DA04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485"/>
    <w:multiLevelType w:val="hybridMultilevel"/>
    <w:tmpl w:val="D788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Νικόλαος Βώρος">
    <w15:presenceInfo w15:providerId="Windows Live" w15:userId="0ed3af9e1ace63b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7A"/>
    <w:rsid w:val="0004559F"/>
    <w:rsid w:val="00054911"/>
    <w:rsid w:val="000B165C"/>
    <w:rsid w:val="000F6ADD"/>
    <w:rsid w:val="0013643F"/>
    <w:rsid w:val="00180316"/>
    <w:rsid w:val="001C336B"/>
    <w:rsid w:val="002055D4"/>
    <w:rsid w:val="00223B40"/>
    <w:rsid w:val="002A08A2"/>
    <w:rsid w:val="002C5823"/>
    <w:rsid w:val="002D24B6"/>
    <w:rsid w:val="002D36E9"/>
    <w:rsid w:val="002D4A80"/>
    <w:rsid w:val="003C6E8A"/>
    <w:rsid w:val="003D58C2"/>
    <w:rsid w:val="00402858"/>
    <w:rsid w:val="004118CF"/>
    <w:rsid w:val="00432D87"/>
    <w:rsid w:val="00447E8E"/>
    <w:rsid w:val="0045738A"/>
    <w:rsid w:val="004801C6"/>
    <w:rsid w:val="004A6EC1"/>
    <w:rsid w:val="0053618A"/>
    <w:rsid w:val="00553E0B"/>
    <w:rsid w:val="0060395E"/>
    <w:rsid w:val="006865EE"/>
    <w:rsid w:val="007213F0"/>
    <w:rsid w:val="00745248"/>
    <w:rsid w:val="007557B0"/>
    <w:rsid w:val="007B5F7A"/>
    <w:rsid w:val="007C53E2"/>
    <w:rsid w:val="007C65AB"/>
    <w:rsid w:val="007F47BA"/>
    <w:rsid w:val="00834A18"/>
    <w:rsid w:val="008445E9"/>
    <w:rsid w:val="0086071C"/>
    <w:rsid w:val="008E774D"/>
    <w:rsid w:val="008F0B68"/>
    <w:rsid w:val="00924DE1"/>
    <w:rsid w:val="00980864"/>
    <w:rsid w:val="009C1A5A"/>
    <w:rsid w:val="00A473F7"/>
    <w:rsid w:val="00A60AC0"/>
    <w:rsid w:val="00A8393C"/>
    <w:rsid w:val="00AA3492"/>
    <w:rsid w:val="00AB5CF4"/>
    <w:rsid w:val="00AC2F41"/>
    <w:rsid w:val="00AC37DF"/>
    <w:rsid w:val="00AC5720"/>
    <w:rsid w:val="00AD041A"/>
    <w:rsid w:val="00AF696E"/>
    <w:rsid w:val="00B46918"/>
    <w:rsid w:val="00B54499"/>
    <w:rsid w:val="00B548CA"/>
    <w:rsid w:val="00B63351"/>
    <w:rsid w:val="00B6727E"/>
    <w:rsid w:val="00B76284"/>
    <w:rsid w:val="00BB0C4E"/>
    <w:rsid w:val="00C40181"/>
    <w:rsid w:val="00C67E3A"/>
    <w:rsid w:val="00C860E5"/>
    <w:rsid w:val="00CA059D"/>
    <w:rsid w:val="00CC3C0A"/>
    <w:rsid w:val="00CD1720"/>
    <w:rsid w:val="00CE609B"/>
    <w:rsid w:val="00D2296D"/>
    <w:rsid w:val="00D4298E"/>
    <w:rsid w:val="00D462CE"/>
    <w:rsid w:val="00D62300"/>
    <w:rsid w:val="00D8025C"/>
    <w:rsid w:val="00DA44FE"/>
    <w:rsid w:val="00DD327E"/>
    <w:rsid w:val="00DE7726"/>
    <w:rsid w:val="00E310EC"/>
    <w:rsid w:val="00E439D8"/>
    <w:rsid w:val="00E53AFC"/>
    <w:rsid w:val="00E8211C"/>
    <w:rsid w:val="00EB4077"/>
    <w:rsid w:val="00EF3FF0"/>
    <w:rsid w:val="00F77289"/>
    <w:rsid w:val="00FA3C55"/>
    <w:rsid w:val="00FB1A98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F"/>
  </w:style>
  <w:style w:type="paragraph" w:styleId="Heading1">
    <w:name w:val="heading 1"/>
    <w:basedOn w:val="Normal"/>
    <w:link w:val="Heading1Char"/>
    <w:uiPriority w:val="9"/>
    <w:qFormat/>
    <w:rsid w:val="00DA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3F"/>
    <w:rPr>
      <w:rFonts w:ascii="Times New Roman" w:hAnsi="Times New Roman" w:cs="Times New Roman"/>
      <w:sz w:val="18"/>
      <w:szCs w:val="18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364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44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A44FE"/>
    <w:rPr>
      <w:b/>
      <w:bCs/>
    </w:rPr>
  </w:style>
  <w:style w:type="table" w:styleId="TableGrid">
    <w:name w:val="Table Grid"/>
    <w:basedOn w:val="TableNormal"/>
    <w:uiPriority w:val="39"/>
    <w:rsid w:val="00EB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EB40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B40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B40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B4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EB4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B4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B4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B4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9C1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8E7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4D"/>
  </w:style>
  <w:style w:type="paragraph" w:styleId="Footer">
    <w:name w:val="footer"/>
    <w:basedOn w:val="Normal"/>
    <w:link w:val="FooterChar"/>
    <w:uiPriority w:val="99"/>
    <w:unhideWhenUsed/>
    <w:rsid w:val="008E7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4D"/>
  </w:style>
  <w:style w:type="paragraph" w:styleId="Revision">
    <w:name w:val="Revision"/>
    <w:hidden/>
    <w:uiPriority w:val="99"/>
    <w:semiHidden/>
    <w:rsid w:val="00205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005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24" w:space="14" w:color="auto"/>
            <w:bottom w:val="none" w:sz="0" w:space="14" w:color="auto"/>
            <w:right w:val="none" w:sz="0" w:space="14" w:color="auto"/>
          </w:divBdr>
        </w:div>
      </w:divsChild>
    </w:div>
    <w:div w:id="32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60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913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24" w:space="14" w:color="auto"/>
            <w:bottom w:val="none" w:sz="0" w:space="14" w:color="auto"/>
            <w:right w:val="none" w:sz="0" w:space="14" w:color="auto"/>
          </w:divBdr>
        </w:div>
      </w:divsChild>
    </w:div>
    <w:div w:id="139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0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mart4all-project.e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mart4all-project.eu/newsletter" TargetMode="External"/><Relationship Id="rId17" Type="http://schemas.openxmlformats.org/officeDocument/2006/relationships/hyperlink" Target="https://twitter.com/smart_4al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4all-project.eu/opencalls-apply-n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groups/12369183/" TargetMode="External"/><Relationship Id="rId23" Type="http://schemas.microsoft.com/office/2011/relationships/people" Target="people.xml"/><Relationship Id="rId10" Type="http://schemas.openxmlformats.org/officeDocument/2006/relationships/hyperlink" Target="https://smart4all-project.eu/opencalls-apply-now" TargetMode="External"/><Relationship Id="rId19" Type="http://schemas.openxmlformats.org/officeDocument/2006/relationships/hyperlink" Target="https://www.facebook.com/SMART4ALL.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4all-project.eu/opencalls-apply-now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A23FE3-071A-477E-BD32-2DD5DBAE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Politi</dc:creator>
  <cp:lastModifiedBy>Vicky Tomara</cp:lastModifiedBy>
  <cp:revision>5</cp:revision>
  <dcterms:created xsi:type="dcterms:W3CDTF">2020-05-06T16:19:00Z</dcterms:created>
  <dcterms:modified xsi:type="dcterms:W3CDTF">2020-05-08T07:05:00Z</dcterms:modified>
</cp:coreProperties>
</file>