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8E7" w:rsidRPr="0052182B" w:rsidRDefault="00E448E7" w:rsidP="00E448E7">
      <w:pPr>
        <w:jc w:val="both"/>
        <w:rPr>
          <w:rFonts w:ascii="Verdana" w:hAnsi="Verdana"/>
        </w:rPr>
      </w:pPr>
    </w:p>
    <w:p w:rsidR="009D3D9D" w:rsidRDefault="009D3D9D" w:rsidP="00E448E7">
      <w:pPr>
        <w:rPr>
          <w:rFonts w:ascii="Verdana" w:hAnsi="Verdana"/>
          <w:b/>
          <w:lang w:val="en-US"/>
        </w:rPr>
      </w:pPr>
    </w:p>
    <w:tbl>
      <w:tblPr>
        <w:tblW w:w="7905" w:type="dxa"/>
        <w:tblLayout w:type="fixed"/>
        <w:tblLook w:val="04A0"/>
      </w:tblPr>
      <w:tblGrid>
        <w:gridCol w:w="1951"/>
        <w:gridCol w:w="5954"/>
      </w:tblGrid>
      <w:tr w:rsidR="009D3D9D" w:rsidRPr="00FF21B9" w:rsidTr="0040156F">
        <w:trPr>
          <w:trHeight w:val="1907"/>
        </w:trPr>
        <w:tc>
          <w:tcPr>
            <w:tcW w:w="1951" w:type="dxa"/>
          </w:tcPr>
          <w:p w:rsidR="009D3D9D" w:rsidRPr="00793325" w:rsidRDefault="009D3D9D" w:rsidP="0040156F">
            <w:pPr>
              <w:pStyle w:val="a5"/>
              <w:ind w:right="317"/>
              <w:rPr>
                <w:color w:val="B8CCE4"/>
              </w:rPr>
            </w:pPr>
            <w:r>
              <w:rPr>
                <w:noProof/>
                <w:snapToGrid/>
                <w:color w:val="B8CCE4"/>
                <w:lang w:eastAsia="el-GR"/>
              </w:rPr>
              <w:drawing>
                <wp:inline distT="0" distB="0" distL="0" distR="0">
                  <wp:extent cx="1025525" cy="1097280"/>
                  <wp:effectExtent l="19050" t="0" r="3175" b="0"/>
                  <wp:docPr id="1" name="Εικόνα 1" descr="pelo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pelops"/>
                          <pic:cNvPicPr>
                            <a:picLocks noChangeAspect="1" noChangeArrowheads="1"/>
                          </pic:cNvPicPr>
                        </pic:nvPicPr>
                        <pic:blipFill>
                          <a:blip r:embed="rId8" cstate="print"/>
                          <a:srcRect/>
                          <a:stretch>
                            <a:fillRect/>
                          </a:stretch>
                        </pic:blipFill>
                        <pic:spPr bwMode="auto">
                          <a:xfrm>
                            <a:off x="0" y="0"/>
                            <a:ext cx="1025525" cy="1097280"/>
                          </a:xfrm>
                          <a:prstGeom prst="rect">
                            <a:avLst/>
                          </a:prstGeom>
                          <a:noFill/>
                          <a:ln w="9525">
                            <a:noFill/>
                            <a:miter lim="800000"/>
                            <a:headEnd/>
                            <a:tailEnd/>
                          </a:ln>
                        </pic:spPr>
                      </pic:pic>
                    </a:graphicData>
                  </a:graphic>
                </wp:inline>
              </w:drawing>
            </w:r>
          </w:p>
        </w:tc>
        <w:tc>
          <w:tcPr>
            <w:tcW w:w="5954" w:type="dxa"/>
          </w:tcPr>
          <w:p w:rsidR="009D3D9D" w:rsidRPr="00FF21B9" w:rsidRDefault="009D3D9D" w:rsidP="0040156F">
            <w:pPr>
              <w:tabs>
                <w:tab w:val="left" w:pos="2880"/>
                <w:tab w:val="center" w:pos="4153"/>
              </w:tabs>
              <w:rPr>
                <w:rFonts w:ascii="Palatino Linotype" w:hAnsi="Palatino Linotype"/>
                <w:b/>
                <w:smallCaps/>
                <w:color w:val="03486A"/>
              </w:rPr>
            </w:pPr>
          </w:p>
          <w:p w:rsidR="009D3D9D" w:rsidRPr="00FF21B9" w:rsidRDefault="009D3D9D" w:rsidP="0040156F">
            <w:pPr>
              <w:rPr>
                <w:rFonts w:ascii="Palatino Linotype" w:hAnsi="Palatino Linotype"/>
                <w:b/>
                <w:smallCaps/>
                <w:color w:val="03486A"/>
              </w:rPr>
            </w:pPr>
            <w:r w:rsidRPr="00FF21B9">
              <w:rPr>
                <w:rFonts w:ascii="Palatino Linotype" w:hAnsi="Palatino Linotype"/>
                <w:b/>
                <w:smallCaps/>
                <w:color w:val="03486A"/>
              </w:rPr>
              <w:t>Ε</w:t>
            </w:r>
            <w:r w:rsidRPr="00D0313C">
              <w:rPr>
                <w:rFonts w:ascii="Palatino Linotype" w:hAnsi="Palatino Linotype"/>
                <w:b/>
                <w:smallCaps/>
                <w:color w:val="03486A"/>
                <w:sz w:val="18"/>
                <w:szCs w:val="18"/>
              </w:rPr>
              <w:t>ΛΛΗΝΙΚΗ</w:t>
            </w:r>
            <w:r w:rsidRPr="00FF21B9">
              <w:rPr>
                <w:rFonts w:ascii="Palatino Linotype" w:hAnsi="Palatino Linotype"/>
                <w:b/>
                <w:smallCaps/>
                <w:color w:val="03486A"/>
              </w:rPr>
              <w:t xml:space="preserve"> Δ</w:t>
            </w:r>
            <w:r w:rsidRPr="00D0313C">
              <w:rPr>
                <w:rFonts w:ascii="Palatino Linotype" w:hAnsi="Palatino Linotype"/>
                <w:b/>
                <w:smallCaps/>
                <w:color w:val="03486A"/>
                <w:sz w:val="18"/>
                <w:szCs w:val="18"/>
              </w:rPr>
              <w:t>ΗΜΟΚΡΑΤΙΑ</w:t>
            </w:r>
          </w:p>
          <w:p w:rsidR="009D3D9D" w:rsidRPr="00FF21B9" w:rsidRDefault="009D3D9D" w:rsidP="0040156F">
            <w:pPr>
              <w:rPr>
                <w:rFonts w:ascii="Palatino Linotype" w:hAnsi="Palatino Linotype"/>
                <w:b/>
                <w:smallCaps/>
                <w:color w:val="03486A"/>
              </w:rPr>
            </w:pPr>
            <w:r w:rsidRPr="00FF21B9">
              <w:rPr>
                <w:rFonts w:ascii="Palatino Linotype" w:hAnsi="Palatino Linotype"/>
                <w:b/>
                <w:smallCaps/>
                <w:color w:val="03486A"/>
              </w:rPr>
              <w:t>Π</w:t>
            </w:r>
            <w:r w:rsidRPr="00D0313C">
              <w:rPr>
                <w:rFonts w:ascii="Palatino Linotype" w:hAnsi="Palatino Linotype"/>
                <w:b/>
                <w:smallCaps/>
                <w:color w:val="03486A"/>
                <w:sz w:val="18"/>
                <w:szCs w:val="18"/>
              </w:rPr>
              <w:t>ΑΝΕΠΙΣΤΗΜΙΟ</w:t>
            </w:r>
            <w:r w:rsidRPr="00FF21B9">
              <w:rPr>
                <w:rFonts w:ascii="Palatino Linotype" w:hAnsi="Palatino Linotype"/>
                <w:b/>
                <w:smallCaps/>
                <w:color w:val="03486A"/>
              </w:rPr>
              <w:t xml:space="preserve"> Π</w:t>
            </w:r>
            <w:r w:rsidRPr="00D0313C">
              <w:rPr>
                <w:rFonts w:ascii="Palatino Linotype" w:hAnsi="Palatino Linotype"/>
                <w:b/>
                <w:smallCaps/>
                <w:color w:val="03486A"/>
                <w:sz w:val="18"/>
                <w:szCs w:val="18"/>
              </w:rPr>
              <w:t>ΕΛΟΠΟΝΝΗΣΟΥ</w:t>
            </w:r>
          </w:p>
          <w:p w:rsidR="009D3D9D" w:rsidRDefault="00281619" w:rsidP="0040156F">
            <w:pPr>
              <w:rPr>
                <w:rFonts w:ascii="Palatino Linotype" w:hAnsi="Palatino Linotype"/>
                <w:b/>
                <w:smallCaps/>
                <w:color w:val="03486A"/>
              </w:rPr>
            </w:pPr>
            <w:r w:rsidRPr="00281619">
              <w:rPr>
                <w:rFonts w:ascii="Palatino Linotype" w:hAnsi="Palatino Linotype"/>
                <w:noProof/>
                <w:snapToGrid w:val="0"/>
                <w:color w:val="03486A"/>
              </w:rPr>
              <w:pict>
                <v:shapetype id="_x0000_t32" coordsize="21600,21600" o:spt="32" o:oned="t" path="m,l21600,21600e" filled="f">
                  <v:path arrowok="t" fillok="f" o:connecttype="none"/>
                  <o:lock v:ext="edit" shapetype="t"/>
                </v:shapetype>
                <v:shape id="_x0000_s1026" type="#_x0000_t32" style="position:absolute;margin-left:-.3pt;margin-top:6.2pt;width:313.95pt;height:0;z-index:251660288" o:connectortype="straight" strokecolor="#c5361c" strokeweight="1.5pt">
                  <v:shadow type="perspective" color="#622423" offset="1pt" offset2="-3pt"/>
                </v:shape>
              </w:pict>
            </w:r>
          </w:p>
          <w:p w:rsidR="009D3D9D" w:rsidRPr="00FF21B9" w:rsidRDefault="009D3D9D" w:rsidP="0040156F">
            <w:pPr>
              <w:rPr>
                <w:rFonts w:ascii="Palatino Linotype" w:hAnsi="Palatino Linotype"/>
                <w:b/>
                <w:smallCaps/>
                <w:color w:val="03486A"/>
              </w:rPr>
            </w:pPr>
          </w:p>
        </w:tc>
      </w:tr>
    </w:tbl>
    <w:p w:rsidR="009D3D9D" w:rsidRPr="009D3D9D" w:rsidRDefault="009D3D9D" w:rsidP="00E448E7">
      <w:pPr>
        <w:rPr>
          <w:rFonts w:ascii="Verdana" w:hAnsi="Verdana"/>
          <w:b/>
        </w:rPr>
      </w:pPr>
    </w:p>
    <w:p w:rsidR="009D3D9D" w:rsidRPr="009D3D9D" w:rsidRDefault="009D3D9D" w:rsidP="00E448E7">
      <w:pPr>
        <w:rPr>
          <w:rFonts w:ascii="Verdana" w:hAnsi="Verdana"/>
          <w:b/>
        </w:rPr>
      </w:pPr>
    </w:p>
    <w:p w:rsidR="00A04DBC" w:rsidRPr="009D3D9D" w:rsidRDefault="00A04DBC" w:rsidP="00E448E7">
      <w:pPr>
        <w:rPr>
          <w:rFonts w:ascii="Verdana" w:hAnsi="Verdana"/>
          <w:b/>
          <w:lang w:val="en-US"/>
        </w:rPr>
      </w:pPr>
    </w:p>
    <w:p w:rsidR="009D3D9D" w:rsidRPr="009D3D9D" w:rsidRDefault="009D3D9D" w:rsidP="00E448E7">
      <w:pPr>
        <w:jc w:val="right"/>
        <w:rPr>
          <w:rFonts w:ascii="Verdana" w:hAnsi="Verdana"/>
        </w:rPr>
      </w:pPr>
      <w:r>
        <w:rPr>
          <w:rFonts w:ascii="Verdana" w:hAnsi="Verdana"/>
        </w:rPr>
        <w:t>Τρίπολη ………….</w:t>
      </w:r>
    </w:p>
    <w:p w:rsidR="00E448E7" w:rsidRPr="0052182B" w:rsidRDefault="009D3D9D" w:rsidP="00E448E7">
      <w:pPr>
        <w:jc w:val="right"/>
        <w:rPr>
          <w:rFonts w:ascii="Verdana" w:hAnsi="Verdana"/>
        </w:rPr>
      </w:pPr>
      <w:r>
        <w:rPr>
          <w:rFonts w:ascii="Verdana" w:hAnsi="Verdana"/>
        </w:rPr>
        <w:t xml:space="preserve">Αριθ. </w:t>
      </w:r>
      <w:proofErr w:type="spellStart"/>
      <w:r>
        <w:rPr>
          <w:rFonts w:ascii="Verdana" w:hAnsi="Verdana"/>
        </w:rPr>
        <w:t>πρωτ</w:t>
      </w:r>
      <w:proofErr w:type="spellEnd"/>
      <w:r>
        <w:rPr>
          <w:rFonts w:ascii="Verdana" w:hAnsi="Verdana"/>
        </w:rPr>
        <w:t>………</w:t>
      </w:r>
    </w:p>
    <w:p w:rsidR="00E448E7" w:rsidRPr="00FA0BB2" w:rsidRDefault="00E448E7" w:rsidP="00E448E7">
      <w:pPr>
        <w:rPr>
          <w:rFonts w:ascii="Verdana" w:hAnsi="Verdana"/>
        </w:rPr>
      </w:pPr>
    </w:p>
    <w:p w:rsidR="00A04DBC" w:rsidRPr="00FA0BB2" w:rsidRDefault="00A04DBC" w:rsidP="00E448E7">
      <w:pPr>
        <w:rPr>
          <w:rFonts w:ascii="Verdana" w:hAnsi="Verdana"/>
        </w:rPr>
      </w:pPr>
    </w:p>
    <w:p w:rsidR="00A04DBC" w:rsidRPr="00FA0BB2" w:rsidRDefault="00A04DBC" w:rsidP="00E448E7">
      <w:pPr>
        <w:rPr>
          <w:rFonts w:ascii="Verdana" w:hAnsi="Verdana"/>
        </w:rPr>
      </w:pPr>
    </w:p>
    <w:p w:rsidR="00A04DBC" w:rsidRPr="00E448E7" w:rsidRDefault="00A04DBC" w:rsidP="00A04DBC">
      <w:pPr>
        <w:jc w:val="center"/>
        <w:rPr>
          <w:rFonts w:ascii="Verdana" w:hAnsi="Verdana"/>
          <w:b/>
          <w:bCs/>
        </w:rPr>
      </w:pPr>
      <w:r w:rsidRPr="00E448E7">
        <w:rPr>
          <w:rFonts w:ascii="Verdana" w:hAnsi="Verdana"/>
          <w:b/>
          <w:bCs/>
          <w:caps/>
        </w:rPr>
        <w:t>ΣΥΜΦΩΝΗΤΙΚΟ …</w:t>
      </w:r>
      <w:r>
        <w:rPr>
          <w:rFonts w:ascii="Verdana" w:hAnsi="Verdana"/>
          <w:b/>
          <w:bCs/>
          <w:caps/>
        </w:rPr>
        <w:t>………………………</w:t>
      </w:r>
    </w:p>
    <w:p w:rsidR="00A04DBC" w:rsidRPr="00FA0BB2" w:rsidRDefault="00A04DBC" w:rsidP="00E448E7">
      <w:pPr>
        <w:rPr>
          <w:rFonts w:ascii="Verdana" w:hAnsi="Verdana"/>
        </w:rPr>
      </w:pPr>
    </w:p>
    <w:p w:rsidR="00E448E7" w:rsidRPr="009D3D9D" w:rsidRDefault="00E448E7" w:rsidP="001179FF">
      <w:pPr>
        <w:rPr>
          <w:rFonts w:ascii="Verdana" w:hAnsi="Verdana"/>
          <w:b/>
        </w:rPr>
      </w:pPr>
    </w:p>
    <w:p w:rsidR="00E448E7" w:rsidRPr="0052182B" w:rsidRDefault="00E448E7" w:rsidP="00E448E7">
      <w:pPr>
        <w:jc w:val="center"/>
        <w:rPr>
          <w:rFonts w:ascii="Verdana" w:hAnsi="Verdana"/>
        </w:rPr>
      </w:pPr>
    </w:p>
    <w:p w:rsidR="00E448E7" w:rsidRPr="0052182B" w:rsidRDefault="00E448E7" w:rsidP="00E448E7">
      <w:pPr>
        <w:jc w:val="both"/>
        <w:rPr>
          <w:rFonts w:ascii="Verdana" w:hAnsi="Verdana"/>
        </w:rPr>
      </w:pPr>
      <w:r w:rsidRPr="0052182B">
        <w:rPr>
          <w:rFonts w:ascii="Verdana" w:hAnsi="Verdana"/>
        </w:rPr>
        <w:t>Στ.. ……………… σήμερα …………………… ημέρα ………………….. οι παρακάτω συμβαλλόμενοι:</w:t>
      </w:r>
    </w:p>
    <w:p w:rsidR="00E448E7" w:rsidRPr="0052182B" w:rsidRDefault="00E448E7" w:rsidP="00E448E7">
      <w:pPr>
        <w:jc w:val="both"/>
        <w:rPr>
          <w:rFonts w:ascii="Verdana" w:hAnsi="Verdana"/>
        </w:rPr>
      </w:pPr>
      <w:r w:rsidRPr="0052182B">
        <w:rPr>
          <w:rFonts w:ascii="Verdana" w:hAnsi="Verdana"/>
        </w:rPr>
        <w:t xml:space="preserve">1. </w:t>
      </w:r>
      <w:r w:rsidR="00A04DBC">
        <w:rPr>
          <w:rFonts w:ascii="Verdana" w:hAnsi="Verdana"/>
        </w:rPr>
        <w:t>Το Πανεπιστήμιο Πελοποννήσου</w:t>
      </w:r>
      <w:r w:rsidRPr="0052182B">
        <w:rPr>
          <w:rFonts w:ascii="Verdana" w:hAnsi="Verdana"/>
        </w:rPr>
        <w:t xml:space="preserve">, νομίμως εκπροσωπούμενος από το </w:t>
      </w:r>
      <w:r w:rsidR="00A04DBC">
        <w:rPr>
          <w:rFonts w:ascii="Verdana" w:hAnsi="Verdana"/>
        </w:rPr>
        <w:t>Πρύτανη</w:t>
      </w:r>
      <w:r w:rsidRPr="0052182B">
        <w:rPr>
          <w:rFonts w:ascii="Verdana" w:hAnsi="Verdana"/>
        </w:rPr>
        <w:t xml:space="preserve"> του. </w:t>
      </w:r>
    </w:p>
    <w:p w:rsidR="00E448E7" w:rsidRPr="0052182B" w:rsidRDefault="00E448E7" w:rsidP="00E448E7">
      <w:pPr>
        <w:jc w:val="both"/>
        <w:rPr>
          <w:rFonts w:ascii="Verdana" w:hAnsi="Verdana"/>
        </w:rPr>
      </w:pPr>
    </w:p>
    <w:p w:rsidR="00E448E7" w:rsidRPr="0052182B" w:rsidRDefault="00E448E7" w:rsidP="00E448E7">
      <w:pPr>
        <w:jc w:val="both"/>
        <w:rPr>
          <w:rFonts w:ascii="Verdana" w:hAnsi="Verdana"/>
        </w:rPr>
      </w:pPr>
      <w:r w:rsidRPr="0052182B">
        <w:rPr>
          <w:rFonts w:ascii="Verdana" w:hAnsi="Verdana"/>
        </w:rPr>
        <w:t xml:space="preserve">2. </w:t>
      </w:r>
      <w:r>
        <w:rPr>
          <w:rFonts w:ascii="Verdana" w:hAnsi="Verdana"/>
        </w:rPr>
        <w:t>………</w:t>
      </w:r>
      <w:r w:rsidRPr="00E448E7">
        <w:rPr>
          <w:rFonts w:ascii="Verdana" w:hAnsi="Verdana"/>
        </w:rPr>
        <w:t>..</w:t>
      </w:r>
      <w:r w:rsidRPr="0052182B">
        <w:rPr>
          <w:rFonts w:ascii="Verdana" w:hAnsi="Verdana"/>
        </w:rPr>
        <w:t xml:space="preserve"> με  το διακριτικό τίτλο «……………………..», που εδρεύει ……………………………….. (. ΑΦΜ:…………………, ΔΟΥ: …………….., Τ.Κ. </w:t>
      </w:r>
      <w:r>
        <w:rPr>
          <w:rFonts w:ascii="Verdana" w:hAnsi="Verdana"/>
        </w:rPr>
        <w:t>……………….., νομίμως εκπροσωπούμενος</w:t>
      </w:r>
      <w:r w:rsidRPr="0052182B">
        <w:rPr>
          <w:rFonts w:ascii="Verdana" w:hAnsi="Verdana"/>
        </w:rPr>
        <w:t xml:space="preserve"> από τον ………………………………….. </w:t>
      </w:r>
    </w:p>
    <w:p w:rsidR="00E448E7" w:rsidRPr="0052182B" w:rsidRDefault="00E448E7" w:rsidP="00E448E7">
      <w:pPr>
        <w:jc w:val="both"/>
        <w:rPr>
          <w:rFonts w:ascii="Verdana" w:hAnsi="Verdana"/>
        </w:rPr>
      </w:pPr>
    </w:p>
    <w:p w:rsidR="00E448E7" w:rsidRPr="0052182B" w:rsidRDefault="00E448E7" w:rsidP="00E448E7">
      <w:pPr>
        <w:jc w:val="both"/>
        <w:rPr>
          <w:rFonts w:ascii="Verdana" w:hAnsi="Verdana"/>
        </w:rPr>
      </w:pPr>
      <w:r>
        <w:rPr>
          <w:rFonts w:ascii="Verdana" w:hAnsi="Verdana"/>
        </w:rPr>
        <w:t>στον οποίο</w:t>
      </w:r>
      <w:r w:rsidRPr="0052182B">
        <w:rPr>
          <w:rFonts w:ascii="Verdana" w:hAnsi="Verdana"/>
        </w:rPr>
        <w:t xml:space="preserve"> κατακυρώθηκε </w:t>
      </w:r>
      <w:r>
        <w:rPr>
          <w:rFonts w:ascii="Verdana" w:hAnsi="Verdana"/>
        </w:rPr>
        <w:t>η σύμβαση ……………………….</w:t>
      </w:r>
      <w:r w:rsidRPr="0052182B">
        <w:rPr>
          <w:rFonts w:ascii="Verdana" w:hAnsi="Verdana"/>
        </w:rPr>
        <w:t xml:space="preserve">με την υπ’ αριθ. .......... απόφαση της </w:t>
      </w:r>
      <w:r w:rsidR="00A04DBC">
        <w:rPr>
          <w:rFonts w:ascii="Verdana" w:hAnsi="Verdana"/>
        </w:rPr>
        <w:t>Συγκλήτου</w:t>
      </w:r>
      <w:r w:rsidRPr="0052182B">
        <w:rPr>
          <w:rFonts w:ascii="Verdana" w:hAnsi="Verdana"/>
        </w:rPr>
        <w:t>, συμφωνήθηκαν τα ακόλουθα:</w:t>
      </w:r>
    </w:p>
    <w:p w:rsidR="00E448E7" w:rsidRPr="0052182B" w:rsidRDefault="00E448E7" w:rsidP="00E448E7">
      <w:pPr>
        <w:jc w:val="both"/>
        <w:rPr>
          <w:rFonts w:ascii="Verdana" w:hAnsi="Verdana"/>
        </w:rPr>
      </w:pPr>
    </w:p>
    <w:p w:rsidR="00E448E7" w:rsidRPr="0052182B" w:rsidRDefault="00A04DBC" w:rsidP="00E448E7">
      <w:pPr>
        <w:jc w:val="both"/>
        <w:rPr>
          <w:rFonts w:ascii="Verdana" w:hAnsi="Verdana"/>
        </w:rPr>
      </w:pPr>
      <w:r>
        <w:rPr>
          <w:rFonts w:ascii="Verdana" w:hAnsi="Verdana"/>
        </w:rPr>
        <w:t>Το Πανεπιστήμιο Πελοποννήσου</w:t>
      </w:r>
      <w:r w:rsidR="00E448E7" w:rsidRPr="0052182B">
        <w:rPr>
          <w:rFonts w:ascii="Verdana" w:hAnsi="Verdana"/>
        </w:rPr>
        <w:t xml:space="preserve"> αποφάσισε την διενέργεια </w:t>
      </w:r>
      <w:r w:rsidRPr="00D466EE">
        <w:rPr>
          <w:rFonts w:ascii="Verdana" w:hAnsi="Verdana"/>
          <w:color w:val="000000" w:themeColor="text1"/>
        </w:rPr>
        <w:t xml:space="preserve">συνοπτικού </w:t>
      </w:r>
      <w:r w:rsidR="00E448E7" w:rsidRPr="0052182B">
        <w:rPr>
          <w:rFonts w:ascii="Verdana" w:hAnsi="Verdana"/>
        </w:rPr>
        <w:t xml:space="preserve">διαγωνισμού για </w:t>
      </w:r>
      <w:r>
        <w:rPr>
          <w:rFonts w:ascii="Verdana" w:hAnsi="Verdana"/>
        </w:rPr>
        <w:t xml:space="preserve">την </w:t>
      </w:r>
      <w:r w:rsidR="000B3954" w:rsidRPr="000B3954">
        <w:rPr>
          <w:rFonts w:ascii="Verdana" w:hAnsi="Verdana"/>
          <w:sz w:val="18"/>
          <w:szCs w:val="18"/>
        </w:rPr>
        <w:t>ΠΑΡΟΧΗ ΥΠΗΡΕΣ</w:t>
      </w:r>
      <w:r w:rsidR="004D6BB7">
        <w:rPr>
          <w:rFonts w:ascii="Verdana" w:hAnsi="Verdana"/>
          <w:sz w:val="18"/>
          <w:szCs w:val="18"/>
        </w:rPr>
        <w:t>ΙΩΝ ΤΕΧΝΙΚΟΥ ΑΣΦΑΛΕΙΑΣ 2017-2019</w:t>
      </w:r>
      <w:r w:rsidRPr="00A04DBC">
        <w:rPr>
          <w:rFonts w:ascii="Verdana" w:hAnsi="Verdana"/>
          <w:sz w:val="18"/>
          <w:szCs w:val="18"/>
        </w:rPr>
        <w:t xml:space="preserve"> ΤΟΥ ΠΑΝΕΠΙΣΤΗΜΙΟΥ ΠΕΛΟΠΟΝΝΗΣΟΥ</w:t>
      </w:r>
      <w:r w:rsidR="00E448E7" w:rsidRPr="0052182B">
        <w:rPr>
          <w:rFonts w:ascii="Verdana" w:hAnsi="Verdana"/>
        </w:rPr>
        <w:t xml:space="preserve">, όπως αυτή περιγράφεται παρακάτω, ο οποίος διενεργήθηκε την </w:t>
      </w:r>
      <w:r w:rsidR="00E448E7">
        <w:rPr>
          <w:rFonts w:ascii="Verdana" w:hAnsi="Verdana"/>
        </w:rPr>
        <w:t>……..</w:t>
      </w:r>
      <w:r w:rsidR="00E448E7" w:rsidRPr="0052182B">
        <w:rPr>
          <w:rFonts w:ascii="Verdana" w:hAnsi="Verdana"/>
        </w:rPr>
        <w:t xml:space="preserve">ενώπιον της </w:t>
      </w:r>
      <w:r w:rsidR="00E448E7">
        <w:rPr>
          <w:rFonts w:ascii="Verdana" w:hAnsi="Verdana"/>
        </w:rPr>
        <w:t>αρμοδίας επιτροπής διαγωνισμού</w:t>
      </w:r>
      <w:r w:rsidR="00E448E7" w:rsidRPr="0052182B">
        <w:rPr>
          <w:rFonts w:ascii="Verdana" w:hAnsi="Verdana"/>
        </w:rPr>
        <w:t xml:space="preserve">, βάσει της </w:t>
      </w:r>
      <w:r w:rsidR="00E448E7">
        <w:rPr>
          <w:rFonts w:ascii="Verdana" w:hAnsi="Verdana"/>
        </w:rPr>
        <w:t xml:space="preserve">σχετικής διακήρυξης και των λοιπών τευχών δημοπράτησης </w:t>
      </w:r>
      <w:r w:rsidR="00E448E7" w:rsidRPr="0052182B">
        <w:rPr>
          <w:rFonts w:ascii="Verdana" w:hAnsi="Verdana"/>
        </w:rPr>
        <w:t xml:space="preserve">που συνέταξε η </w:t>
      </w:r>
      <w:r>
        <w:rPr>
          <w:rFonts w:ascii="Verdana" w:hAnsi="Verdana"/>
        </w:rPr>
        <w:t xml:space="preserve">Διεύθυνση Τεχνικών </w:t>
      </w:r>
      <w:r w:rsidR="00E448E7" w:rsidRPr="0052182B">
        <w:rPr>
          <w:rFonts w:ascii="Verdana" w:hAnsi="Verdana"/>
        </w:rPr>
        <w:t xml:space="preserve"> του </w:t>
      </w:r>
      <w:r>
        <w:rPr>
          <w:rFonts w:ascii="Verdana" w:hAnsi="Verdana"/>
        </w:rPr>
        <w:t xml:space="preserve">Πανεπιστημίου </w:t>
      </w:r>
      <w:r w:rsidR="00E448E7" w:rsidRPr="0052182B">
        <w:rPr>
          <w:rFonts w:ascii="Verdana" w:hAnsi="Verdana"/>
        </w:rPr>
        <w:t>.</w:t>
      </w:r>
    </w:p>
    <w:p w:rsidR="00E448E7" w:rsidRPr="0052182B" w:rsidRDefault="00E448E7" w:rsidP="00E448E7">
      <w:pPr>
        <w:jc w:val="both"/>
        <w:rPr>
          <w:rFonts w:ascii="Verdana" w:hAnsi="Verdana"/>
        </w:rPr>
      </w:pPr>
    </w:p>
    <w:p w:rsidR="00E448E7" w:rsidRPr="0052182B" w:rsidRDefault="00E448E7" w:rsidP="00E448E7">
      <w:pPr>
        <w:jc w:val="both"/>
        <w:rPr>
          <w:rFonts w:ascii="Verdana" w:hAnsi="Verdana"/>
        </w:rPr>
      </w:pPr>
      <w:r w:rsidRPr="0052182B">
        <w:rPr>
          <w:rFonts w:ascii="Verdana" w:hAnsi="Verdana"/>
        </w:rPr>
        <w:t xml:space="preserve">Η </w:t>
      </w:r>
      <w:r w:rsidR="00A04DBC">
        <w:rPr>
          <w:rFonts w:ascii="Verdana" w:hAnsi="Verdana"/>
        </w:rPr>
        <w:t>Σύγκλητος</w:t>
      </w:r>
      <w:r w:rsidRPr="0052182B">
        <w:rPr>
          <w:rFonts w:ascii="Verdana" w:hAnsi="Verdana"/>
        </w:rPr>
        <w:t xml:space="preserve">, σε συνεδρίασή της την……………………20….., αφού έλαβε υπόψη τις προσφορές των συμμετεχόντων, αποφάσισε, με την υπ’ αριθ. </w:t>
      </w:r>
      <w:r>
        <w:rPr>
          <w:rFonts w:ascii="Verdana" w:hAnsi="Verdana"/>
        </w:rPr>
        <w:t>……..</w:t>
      </w:r>
      <w:r w:rsidRPr="0052182B">
        <w:rPr>
          <w:rFonts w:ascii="Verdana" w:hAnsi="Verdana"/>
        </w:rPr>
        <w:t>………….. απόφασή της, την κατακύρωση του αποτελέσμα</w:t>
      </w:r>
      <w:r>
        <w:rPr>
          <w:rFonts w:ascii="Verdana" w:hAnsi="Verdana"/>
        </w:rPr>
        <w:t>τος του διαγωνισμού στον (Ανάδοχο)</w:t>
      </w:r>
      <w:r w:rsidRPr="0052182B">
        <w:rPr>
          <w:rFonts w:ascii="Verdana" w:hAnsi="Verdana"/>
        </w:rPr>
        <w:t>.</w:t>
      </w:r>
    </w:p>
    <w:p w:rsidR="00E448E7" w:rsidRDefault="00E448E7" w:rsidP="00E448E7">
      <w:pPr>
        <w:rPr>
          <w:rFonts w:ascii="Verdana" w:hAnsi="Verdana"/>
        </w:rPr>
      </w:pPr>
    </w:p>
    <w:p w:rsidR="00BD4206" w:rsidRPr="00D366FE" w:rsidRDefault="00E448E7" w:rsidP="00E448E7">
      <w:pPr>
        <w:jc w:val="both"/>
        <w:rPr>
          <w:rFonts w:ascii="Verdana" w:hAnsi="Verdana"/>
        </w:rPr>
      </w:pPr>
      <w:r>
        <w:rPr>
          <w:rFonts w:ascii="Verdana" w:hAnsi="Verdana"/>
        </w:rPr>
        <w:t>Ο</w:t>
      </w:r>
      <w:r w:rsidRPr="0052182B">
        <w:rPr>
          <w:rFonts w:ascii="Verdana" w:hAnsi="Verdana"/>
        </w:rPr>
        <w:t xml:space="preserve"> ανάδοχος κατέθεσε την υπ’ αριθ. ………….. εγγυητική επιστολή της τράπεζας ……………, ποσού …………………… ευρώ, για την καλή εκτέλεση της υπηρεσίας</w:t>
      </w:r>
      <w:r w:rsidR="003D429C">
        <w:rPr>
          <w:rFonts w:ascii="Verdana" w:hAnsi="Verdana"/>
        </w:rPr>
        <w:t>.</w:t>
      </w:r>
    </w:p>
    <w:p w:rsidR="00BD4206" w:rsidRDefault="00BD4206" w:rsidP="00BD4206">
      <w:pPr>
        <w:jc w:val="both"/>
        <w:rPr>
          <w:rFonts w:ascii="Verdana" w:hAnsi="Verdana"/>
        </w:rPr>
      </w:pPr>
      <w:proofErr w:type="gramStart"/>
      <w:r>
        <w:rPr>
          <w:rFonts w:ascii="Verdana" w:hAnsi="Verdana"/>
          <w:lang w:val="en-US"/>
        </w:rPr>
        <w:t>A</w:t>
      </w:r>
      <w:proofErr w:type="spellStart"/>
      <w:r w:rsidRPr="00BD4206">
        <w:rPr>
          <w:rFonts w:ascii="Verdana" w:hAnsi="Verdana"/>
        </w:rPr>
        <w:t>ναπόσπαστο</w:t>
      </w:r>
      <w:proofErr w:type="spellEnd"/>
      <w:r w:rsidRPr="00BD4206">
        <w:rPr>
          <w:rFonts w:ascii="Verdana" w:hAnsi="Verdana"/>
        </w:rPr>
        <w:t xml:space="preserve"> τμήμα της </w:t>
      </w:r>
      <w:r>
        <w:rPr>
          <w:rFonts w:ascii="Verdana" w:hAnsi="Verdana"/>
        </w:rPr>
        <w:t>παρούσας αποτελούν, σύμφωνα με το</w:t>
      </w:r>
      <w:r w:rsidRPr="00BD4206">
        <w:rPr>
          <w:rFonts w:ascii="Verdana" w:hAnsi="Verdana"/>
        </w:rPr>
        <w:t xml:space="preserve"> άρθρο 2 παρ.1 </w:t>
      </w:r>
      <w:proofErr w:type="spellStart"/>
      <w:r w:rsidRPr="00BD4206">
        <w:rPr>
          <w:rFonts w:ascii="Verdana" w:hAnsi="Verdana"/>
        </w:rPr>
        <w:t>περιπτ</w:t>
      </w:r>
      <w:proofErr w:type="spellEnd"/>
      <w:r w:rsidRPr="00BD4206">
        <w:rPr>
          <w:rFonts w:ascii="Verdana" w:hAnsi="Verdana"/>
        </w:rPr>
        <w:t>.</w:t>
      </w:r>
      <w:proofErr w:type="gramEnd"/>
      <w:r w:rsidRPr="00BD4206">
        <w:rPr>
          <w:rFonts w:ascii="Verdana" w:hAnsi="Verdana"/>
        </w:rPr>
        <w:t xml:space="preserve"> 42 του Ν.4412/2016</w:t>
      </w:r>
      <w:r>
        <w:rPr>
          <w:rFonts w:ascii="Verdana" w:hAnsi="Verdana"/>
        </w:rPr>
        <w:t>:</w:t>
      </w:r>
    </w:p>
    <w:p w:rsidR="00BD4206" w:rsidRDefault="00BD4206" w:rsidP="00BD4206">
      <w:pPr>
        <w:jc w:val="both"/>
        <w:rPr>
          <w:rFonts w:ascii="Verdana" w:hAnsi="Verdana"/>
        </w:rPr>
      </w:pPr>
      <w:r>
        <w:rPr>
          <w:rFonts w:ascii="Verdana" w:hAnsi="Verdana"/>
        </w:rPr>
        <w:t>- η υπ’ αριθ.  ………… διακήρυξη</w:t>
      </w:r>
    </w:p>
    <w:p w:rsidR="00BD4206" w:rsidRDefault="00BD4206" w:rsidP="00BD4206">
      <w:pPr>
        <w:jc w:val="both"/>
        <w:rPr>
          <w:rFonts w:ascii="Verdana" w:hAnsi="Verdana"/>
        </w:rPr>
      </w:pPr>
      <w:r>
        <w:rPr>
          <w:rFonts w:ascii="Verdana" w:hAnsi="Verdana"/>
        </w:rPr>
        <w:t xml:space="preserve">- οι υπ’ αριθ. ………… τεχνικές </w:t>
      </w:r>
      <w:r w:rsidR="00D366FE">
        <w:rPr>
          <w:rFonts w:ascii="Verdana" w:hAnsi="Verdana"/>
        </w:rPr>
        <w:t>προδιαγραφές</w:t>
      </w:r>
    </w:p>
    <w:p w:rsidR="00BD4206" w:rsidRPr="00BD4206" w:rsidRDefault="00BD4206" w:rsidP="00BD4206">
      <w:pPr>
        <w:jc w:val="both"/>
        <w:rPr>
          <w:rFonts w:ascii="Verdana" w:hAnsi="Verdana"/>
        </w:rPr>
      </w:pPr>
      <w:r w:rsidRPr="00BD4206">
        <w:rPr>
          <w:rFonts w:ascii="Verdana" w:hAnsi="Verdana"/>
        </w:rPr>
        <w:t xml:space="preserve">- η προσφορά του αναδόχου </w:t>
      </w:r>
    </w:p>
    <w:p w:rsidR="007F5E92" w:rsidRPr="00BD4206" w:rsidRDefault="007F5E92" w:rsidP="00E448E7">
      <w:pPr>
        <w:jc w:val="both"/>
        <w:rPr>
          <w:rFonts w:ascii="Verdana" w:hAnsi="Verdana"/>
        </w:rPr>
      </w:pPr>
    </w:p>
    <w:p w:rsidR="007F5E92" w:rsidRPr="00BD4206" w:rsidRDefault="007F5E92" w:rsidP="00E448E7">
      <w:pPr>
        <w:jc w:val="both"/>
        <w:rPr>
          <w:rFonts w:ascii="Verdana" w:hAnsi="Verdana"/>
        </w:rPr>
      </w:pPr>
    </w:p>
    <w:p w:rsidR="00E448E7" w:rsidRDefault="00E448E7" w:rsidP="00E448E7">
      <w:pPr>
        <w:jc w:val="center"/>
        <w:rPr>
          <w:rFonts w:ascii="Verdana" w:hAnsi="Verdana"/>
          <w:b/>
        </w:rPr>
      </w:pPr>
    </w:p>
    <w:p w:rsidR="00E448E7" w:rsidRPr="00BD4206" w:rsidRDefault="00E448E7" w:rsidP="00E448E7">
      <w:pPr>
        <w:jc w:val="center"/>
        <w:rPr>
          <w:rFonts w:ascii="Verdana" w:hAnsi="Verdana"/>
          <w:b/>
        </w:rPr>
      </w:pPr>
      <w:r w:rsidRPr="0052182B">
        <w:rPr>
          <w:rFonts w:ascii="Verdana" w:hAnsi="Verdana"/>
          <w:b/>
        </w:rPr>
        <w:t>Άρθρο 1</w:t>
      </w:r>
    </w:p>
    <w:p w:rsidR="00E448E7" w:rsidRPr="0052182B" w:rsidRDefault="00E448E7" w:rsidP="00E448E7">
      <w:pPr>
        <w:jc w:val="center"/>
        <w:rPr>
          <w:rFonts w:ascii="Verdana" w:hAnsi="Verdana"/>
          <w:b/>
        </w:rPr>
      </w:pPr>
      <w:r w:rsidRPr="0052182B">
        <w:rPr>
          <w:rFonts w:ascii="Verdana" w:hAnsi="Verdana"/>
          <w:b/>
        </w:rPr>
        <w:lastRenderedPageBreak/>
        <w:t>Αντικείμενο</w:t>
      </w:r>
    </w:p>
    <w:p w:rsidR="00E448E7" w:rsidRPr="0052182B" w:rsidRDefault="00E448E7" w:rsidP="00E448E7">
      <w:pPr>
        <w:jc w:val="both"/>
        <w:rPr>
          <w:rFonts w:ascii="Verdana" w:hAnsi="Verdana"/>
        </w:rPr>
      </w:pPr>
    </w:p>
    <w:p w:rsidR="00E448E7" w:rsidRPr="0052182B" w:rsidRDefault="00E448E7" w:rsidP="00E448E7">
      <w:pPr>
        <w:jc w:val="both"/>
        <w:rPr>
          <w:rFonts w:ascii="Verdana" w:hAnsi="Verdana"/>
        </w:rPr>
      </w:pPr>
      <w:r w:rsidRPr="0052182B">
        <w:rPr>
          <w:rFonts w:ascii="Verdana" w:hAnsi="Verdana"/>
        </w:rPr>
        <w:t xml:space="preserve">Αντικείμενο της παρούσας σύμβασης είναι </w:t>
      </w:r>
      <w:r w:rsidR="00A04DBC">
        <w:rPr>
          <w:rFonts w:ascii="Verdana" w:hAnsi="Verdana"/>
        </w:rPr>
        <w:t xml:space="preserve">η </w:t>
      </w:r>
      <w:r w:rsidR="000B3954" w:rsidRPr="000B3954">
        <w:rPr>
          <w:rFonts w:ascii="Verdana" w:hAnsi="Verdana"/>
          <w:b/>
          <w:sz w:val="18"/>
          <w:szCs w:val="18"/>
        </w:rPr>
        <w:t>ΠΑΡΟΧΗ ΥΠΗΡΕΣ</w:t>
      </w:r>
      <w:r w:rsidR="004D6BB7">
        <w:rPr>
          <w:rFonts w:ascii="Verdana" w:hAnsi="Verdana"/>
          <w:b/>
          <w:sz w:val="18"/>
          <w:szCs w:val="18"/>
        </w:rPr>
        <w:t>ΙΩΝ ΤΕΧΝΙΚΟΥ ΑΣΦΑΛΕΙΑΣ 2017-2019</w:t>
      </w:r>
      <w:r w:rsidR="00A04DBC" w:rsidRPr="00A04DBC">
        <w:rPr>
          <w:rFonts w:ascii="Verdana" w:hAnsi="Verdana"/>
          <w:b/>
          <w:sz w:val="18"/>
          <w:szCs w:val="18"/>
        </w:rPr>
        <w:t xml:space="preserve"> ΤΟΥ ΠΑΝΕΠΙΣΤΗΜΙΟΥ ΠΕΛΟΠΟΝΝΗΣΟΥ</w:t>
      </w:r>
      <w:r w:rsidRPr="0052182B">
        <w:rPr>
          <w:rFonts w:ascii="Verdana" w:hAnsi="Verdana"/>
        </w:rPr>
        <w:t xml:space="preserve"> σύμφωνα με τους όρους και τις προδιαγραφές της σχετικής διακήρυξης και της προσφοράς της αναδόχου. </w:t>
      </w:r>
    </w:p>
    <w:p w:rsidR="00E448E7" w:rsidRPr="0052182B" w:rsidRDefault="00E448E7" w:rsidP="00E448E7">
      <w:pPr>
        <w:jc w:val="both"/>
        <w:rPr>
          <w:rFonts w:ascii="Verdana" w:hAnsi="Verdana"/>
        </w:rPr>
      </w:pPr>
    </w:p>
    <w:p w:rsidR="00E448E7" w:rsidRPr="0052182B" w:rsidRDefault="00E448E7" w:rsidP="00E448E7">
      <w:pPr>
        <w:jc w:val="center"/>
        <w:rPr>
          <w:rFonts w:ascii="Verdana" w:hAnsi="Verdana"/>
          <w:b/>
        </w:rPr>
      </w:pPr>
      <w:r w:rsidRPr="0052182B">
        <w:rPr>
          <w:rFonts w:ascii="Verdana" w:hAnsi="Verdana"/>
          <w:b/>
        </w:rPr>
        <w:t>Άρθρο 2</w:t>
      </w:r>
    </w:p>
    <w:p w:rsidR="00E448E7" w:rsidRPr="0052182B" w:rsidRDefault="00E448E7" w:rsidP="00E448E7">
      <w:pPr>
        <w:jc w:val="center"/>
        <w:rPr>
          <w:rFonts w:ascii="Verdana" w:hAnsi="Verdana"/>
          <w:b/>
        </w:rPr>
      </w:pPr>
      <w:r w:rsidRPr="0052182B">
        <w:rPr>
          <w:rFonts w:ascii="Verdana" w:hAnsi="Verdana"/>
          <w:b/>
        </w:rPr>
        <w:t>Διάρκεια</w:t>
      </w:r>
    </w:p>
    <w:p w:rsidR="00E448E7" w:rsidRPr="0052182B" w:rsidRDefault="00E448E7" w:rsidP="00E448E7">
      <w:pPr>
        <w:jc w:val="both"/>
        <w:rPr>
          <w:rFonts w:ascii="Verdana" w:hAnsi="Verdana"/>
          <w:b/>
        </w:rPr>
      </w:pPr>
    </w:p>
    <w:p w:rsidR="002A214B" w:rsidRDefault="002A214B" w:rsidP="004D3BC5">
      <w:pPr>
        <w:jc w:val="both"/>
        <w:rPr>
          <w:rFonts w:ascii="Verdana" w:hAnsi="Verdana"/>
        </w:rPr>
      </w:pPr>
      <w:r w:rsidRPr="002A214B">
        <w:rPr>
          <w:rFonts w:ascii="Verdana" w:hAnsi="Verdana"/>
        </w:rPr>
        <w:t xml:space="preserve">1. Η διάρκεια της Σύμβασης ορίζεται σε……… από ....και λήγει την ή σε .... </w:t>
      </w:r>
    </w:p>
    <w:p w:rsidR="002A214B" w:rsidRPr="002A214B" w:rsidRDefault="002A214B" w:rsidP="002A214B">
      <w:pPr>
        <w:jc w:val="both"/>
        <w:rPr>
          <w:rFonts w:ascii="Verdana" w:hAnsi="Verdana"/>
        </w:rPr>
      </w:pPr>
    </w:p>
    <w:p w:rsidR="002A214B" w:rsidRDefault="002A214B" w:rsidP="002A214B">
      <w:pPr>
        <w:jc w:val="both"/>
        <w:rPr>
          <w:rFonts w:ascii="Verdana" w:hAnsi="Verdana"/>
        </w:rPr>
      </w:pPr>
      <w:r w:rsidRPr="002A214B">
        <w:rPr>
          <w:rFonts w:ascii="Verdana" w:hAnsi="Verdana"/>
        </w:rPr>
        <w:t xml:space="preserve">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w:t>
      </w:r>
      <w:r w:rsidR="00442A4C" w:rsidRPr="00442A4C">
        <w:rPr>
          <w:rFonts w:ascii="Verdana" w:hAnsi="Verdana"/>
        </w:rPr>
        <w:t>185</w:t>
      </w:r>
      <w:r w:rsidRPr="002A214B">
        <w:rPr>
          <w:rFonts w:ascii="Verdana" w:hAnsi="Verdana"/>
        </w:rPr>
        <w:t xml:space="preserve"> του ν. 4412/2016 και το άρθρο </w:t>
      </w:r>
      <w:r>
        <w:rPr>
          <w:rFonts w:ascii="Verdana" w:hAnsi="Verdana"/>
        </w:rPr>
        <w:t>……</w:t>
      </w:r>
      <w:r w:rsidRPr="002A214B">
        <w:rPr>
          <w:rFonts w:ascii="Verdana" w:hAnsi="Verdana"/>
        </w:rPr>
        <w:t xml:space="preserve"> της </w:t>
      </w:r>
      <w:r>
        <w:rPr>
          <w:rFonts w:ascii="Verdana" w:hAnsi="Verdana"/>
        </w:rPr>
        <w:t>διακήρυξης</w:t>
      </w:r>
      <w:r w:rsidRPr="002A214B">
        <w:rPr>
          <w:rFonts w:ascii="Verdana" w:hAnsi="Verdana"/>
        </w:rPr>
        <w:t>.</w:t>
      </w:r>
    </w:p>
    <w:p w:rsidR="00E448E7" w:rsidRPr="0052182B" w:rsidRDefault="00E448E7" w:rsidP="00E448E7">
      <w:pPr>
        <w:jc w:val="both"/>
        <w:rPr>
          <w:rFonts w:ascii="Verdana" w:hAnsi="Verdana"/>
        </w:rPr>
      </w:pPr>
    </w:p>
    <w:p w:rsidR="00E448E7" w:rsidRPr="0052182B" w:rsidRDefault="00E448E7" w:rsidP="00E448E7">
      <w:pPr>
        <w:jc w:val="center"/>
        <w:rPr>
          <w:rFonts w:ascii="Verdana" w:hAnsi="Verdana"/>
          <w:b/>
        </w:rPr>
      </w:pPr>
      <w:r w:rsidRPr="0052182B">
        <w:rPr>
          <w:rFonts w:ascii="Verdana" w:hAnsi="Verdana"/>
          <w:b/>
        </w:rPr>
        <w:t>Άρθρο 3</w:t>
      </w:r>
    </w:p>
    <w:p w:rsidR="00E448E7" w:rsidRPr="0052182B" w:rsidRDefault="00E448E7" w:rsidP="00E448E7">
      <w:pPr>
        <w:jc w:val="center"/>
        <w:rPr>
          <w:rFonts w:ascii="Verdana" w:hAnsi="Verdana"/>
        </w:rPr>
      </w:pPr>
      <w:r w:rsidRPr="0052182B">
        <w:rPr>
          <w:rFonts w:ascii="Verdana" w:hAnsi="Verdana"/>
          <w:b/>
        </w:rPr>
        <w:t>Αμοιβή</w:t>
      </w:r>
      <w:r w:rsidR="00DB60BC">
        <w:rPr>
          <w:rFonts w:ascii="Verdana" w:hAnsi="Verdana"/>
          <w:b/>
        </w:rPr>
        <w:t xml:space="preserve"> – Τρόπος πληρωμής</w:t>
      </w:r>
    </w:p>
    <w:p w:rsidR="00E448E7" w:rsidRPr="0052182B" w:rsidRDefault="00E448E7" w:rsidP="00E448E7">
      <w:pPr>
        <w:jc w:val="both"/>
        <w:rPr>
          <w:rFonts w:ascii="Verdana" w:hAnsi="Verdana"/>
        </w:rPr>
      </w:pPr>
    </w:p>
    <w:p w:rsidR="00E448E7" w:rsidRDefault="00DB60BC" w:rsidP="00E448E7">
      <w:pPr>
        <w:jc w:val="both"/>
        <w:rPr>
          <w:rFonts w:ascii="Verdana" w:hAnsi="Verdana"/>
        </w:rPr>
      </w:pPr>
      <w:r>
        <w:rPr>
          <w:rFonts w:ascii="Verdana" w:hAnsi="Verdana"/>
        </w:rPr>
        <w:t xml:space="preserve">1. </w:t>
      </w:r>
      <w:r w:rsidR="000373E2">
        <w:rPr>
          <w:rFonts w:ascii="Verdana" w:hAnsi="Verdana"/>
        </w:rPr>
        <w:t xml:space="preserve"> </w:t>
      </w:r>
      <w:r w:rsidR="00E448E7" w:rsidRPr="00982B2D">
        <w:rPr>
          <w:rFonts w:ascii="Verdana" w:hAnsi="Verdana"/>
        </w:rPr>
        <w:t>Η</w:t>
      </w:r>
      <w:r w:rsidR="0040156F" w:rsidRPr="0040156F">
        <w:rPr>
          <w:rFonts w:ascii="Verdana" w:hAnsi="Verdana"/>
        </w:rPr>
        <w:t xml:space="preserve"> </w:t>
      </w:r>
      <w:r w:rsidR="00E448E7" w:rsidRPr="000728F9">
        <w:rPr>
          <w:rFonts w:ascii="Verdana" w:hAnsi="Verdana"/>
        </w:rPr>
        <w:t>αμοιβή</w:t>
      </w:r>
      <w:r w:rsidR="0040156F" w:rsidRPr="0040156F">
        <w:rPr>
          <w:rFonts w:ascii="Verdana" w:hAnsi="Verdana"/>
        </w:rPr>
        <w:t xml:space="preserve"> </w:t>
      </w:r>
      <w:r w:rsidR="00E448E7">
        <w:rPr>
          <w:rFonts w:ascii="Verdana" w:hAnsi="Verdana"/>
        </w:rPr>
        <w:t xml:space="preserve">του αναδόχου προκύπτει σύμφωνα με την προσφορά του που είναι </w:t>
      </w:r>
      <w:r w:rsidR="000728F9">
        <w:rPr>
          <w:rFonts w:ascii="Verdana" w:hAnsi="Verdana"/>
        </w:rPr>
        <w:t>……………….</w:t>
      </w:r>
      <w:r w:rsidR="00E448E7">
        <w:rPr>
          <w:rFonts w:ascii="Verdana" w:hAnsi="Verdana"/>
        </w:rPr>
        <w:t>Στην αμοιβή δεν συμπεριλαμβάνεται ΦΠΑ</w:t>
      </w:r>
    </w:p>
    <w:p w:rsidR="00E448E7" w:rsidRPr="00084FF1" w:rsidRDefault="00E448E7" w:rsidP="000728F9">
      <w:pPr>
        <w:jc w:val="both"/>
        <w:rPr>
          <w:rFonts w:ascii="Verdana" w:hAnsi="Verdana"/>
        </w:rPr>
      </w:pPr>
      <w:r>
        <w:rPr>
          <w:rFonts w:ascii="Verdana" w:hAnsi="Verdana"/>
        </w:rPr>
        <w:tab/>
      </w:r>
    </w:p>
    <w:p w:rsidR="004D3BC5" w:rsidRDefault="00DB60BC" w:rsidP="00DB60BC">
      <w:pPr>
        <w:jc w:val="both"/>
        <w:rPr>
          <w:rFonts w:ascii="Verdana" w:hAnsi="Verdana"/>
        </w:rPr>
      </w:pPr>
      <w:r>
        <w:rPr>
          <w:rFonts w:ascii="Verdana" w:hAnsi="Verdana"/>
        </w:rPr>
        <w:t>2</w:t>
      </w:r>
      <w:r w:rsidRPr="007F5E92">
        <w:rPr>
          <w:rFonts w:ascii="Verdana" w:hAnsi="Verdana"/>
        </w:rPr>
        <w:t xml:space="preserve">. </w:t>
      </w:r>
      <w:r w:rsidR="000373E2">
        <w:rPr>
          <w:rFonts w:ascii="Verdana" w:hAnsi="Verdana"/>
        </w:rPr>
        <w:t xml:space="preserve"> </w:t>
      </w:r>
      <w:r w:rsidRPr="007F5E92">
        <w:rPr>
          <w:rFonts w:ascii="Verdana" w:hAnsi="Verdana"/>
        </w:rPr>
        <w:t>Η πληρωμή του αναδόχου θα πραγμα</w:t>
      </w:r>
      <w:r w:rsidR="00133551">
        <w:rPr>
          <w:rFonts w:ascii="Verdana" w:hAnsi="Verdana"/>
        </w:rPr>
        <w:t>τοποιηθεί με τον πιο κάτω τρόπο</w:t>
      </w:r>
      <w:r w:rsidRPr="007F5E92">
        <w:rPr>
          <w:rFonts w:ascii="Verdana" w:hAnsi="Verdana"/>
        </w:rPr>
        <w:t xml:space="preserve">: </w:t>
      </w:r>
    </w:p>
    <w:p w:rsidR="00854AB3" w:rsidRDefault="00854AB3" w:rsidP="00DB60BC">
      <w:pPr>
        <w:jc w:val="both"/>
        <w:rPr>
          <w:rFonts w:ascii="Verdana" w:hAnsi="Verdana"/>
        </w:rPr>
      </w:pPr>
    </w:p>
    <w:p w:rsidR="001F3D4F" w:rsidRDefault="001F3D4F" w:rsidP="00DB60BC">
      <w:pPr>
        <w:jc w:val="both"/>
        <w:rPr>
          <w:rFonts w:ascii="Verdana" w:hAnsi="Verdana"/>
        </w:rPr>
      </w:pPr>
      <w:r>
        <w:rPr>
          <w:rFonts w:ascii="Verdana" w:hAnsi="Verdana"/>
        </w:rPr>
        <w:t xml:space="preserve">Α. Το </w:t>
      </w:r>
      <w:r w:rsidR="0029631C" w:rsidRPr="0029631C">
        <w:rPr>
          <w:rFonts w:ascii="Verdana" w:hAnsi="Verdana"/>
        </w:rPr>
        <w:t>100</w:t>
      </w:r>
      <w:r>
        <w:rPr>
          <w:rFonts w:ascii="Verdana" w:hAnsi="Verdana"/>
        </w:rPr>
        <w:t xml:space="preserve">% της συμβατικής αξίας με ετήσιες </w:t>
      </w:r>
      <w:r w:rsidR="000373E2">
        <w:rPr>
          <w:rFonts w:ascii="Verdana" w:hAnsi="Verdana"/>
        </w:rPr>
        <w:t>πιστοποιήσεις</w:t>
      </w:r>
      <w:r>
        <w:rPr>
          <w:rFonts w:ascii="Verdana" w:hAnsi="Verdana"/>
        </w:rPr>
        <w:t>,  κατόπιν υποβολής αντίστοιχων  λογαριασμών</w:t>
      </w:r>
      <w:r w:rsidR="000373E2">
        <w:rPr>
          <w:rFonts w:ascii="Verdana" w:hAnsi="Verdana"/>
        </w:rPr>
        <w:t>.</w:t>
      </w:r>
      <w:r>
        <w:rPr>
          <w:rFonts w:ascii="Verdana" w:hAnsi="Verdana"/>
        </w:rPr>
        <w:t xml:space="preserve"> </w:t>
      </w:r>
    </w:p>
    <w:p w:rsidR="004D6BB7" w:rsidRPr="00A520BB" w:rsidRDefault="004D6BB7" w:rsidP="001F3D4F">
      <w:pPr>
        <w:jc w:val="both"/>
        <w:rPr>
          <w:rFonts w:ascii="Verdana" w:hAnsi="Verdana"/>
          <w:color w:val="FF0000"/>
        </w:rPr>
      </w:pPr>
    </w:p>
    <w:p w:rsidR="00133551" w:rsidRDefault="00133551" w:rsidP="00DB60BC">
      <w:pPr>
        <w:jc w:val="both"/>
        <w:rPr>
          <w:rFonts w:ascii="Verdana" w:hAnsi="Verdana"/>
        </w:rPr>
      </w:pPr>
    </w:p>
    <w:p w:rsidR="00DB60BC" w:rsidRPr="007F5E92" w:rsidRDefault="00133551" w:rsidP="00DB60BC">
      <w:pPr>
        <w:jc w:val="both"/>
        <w:rPr>
          <w:rFonts w:ascii="Verdana" w:hAnsi="Verdana"/>
        </w:rPr>
      </w:pPr>
      <w:r>
        <w:rPr>
          <w:rFonts w:ascii="Verdana" w:hAnsi="Verdana"/>
        </w:rPr>
        <w:t xml:space="preserve">3. </w:t>
      </w:r>
      <w:r w:rsidR="00DB60BC" w:rsidRPr="007F5E92">
        <w:rPr>
          <w:rFonts w:ascii="Verdana" w:hAnsi="Verdana"/>
        </w:rPr>
        <w:t xml:space="preserve">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DB60BC" w:rsidRDefault="00DB60BC" w:rsidP="00DB60BC">
      <w:pPr>
        <w:jc w:val="both"/>
        <w:rPr>
          <w:rFonts w:ascii="Verdana" w:hAnsi="Verdana"/>
        </w:rPr>
      </w:pPr>
    </w:p>
    <w:p w:rsidR="00DB60BC" w:rsidRPr="007F5E92" w:rsidRDefault="00DB60BC" w:rsidP="00DB60BC">
      <w:pPr>
        <w:jc w:val="both"/>
        <w:rPr>
          <w:rFonts w:ascii="Verdana" w:hAnsi="Verdana"/>
        </w:rPr>
      </w:pPr>
      <w:r w:rsidRPr="007F5E92">
        <w:rPr>
          <w:rFonts w:ascii="Verdana" w:hAnsi="Verdana"/>
        </w:rPr>
        <w:t xml:space="preserve">2. </w:t>
      </w:r>
      <w:proofErr w:type="spellStart"/>
      <w:r w:rsidRPr="007F5E92">
        <w:rPr>
          <w:rFonts w:ascii="Verdana" w:hAnsi="Verdana"/>
        </w:rPr>
        <w:t>Toν</w:t>
      </w:r>
      <w:proofErr w:type="spellEnd"/>
      <w:r w:rsidRPr="007F5E92">
        <w:rPr>
          <w:rFonts w:ascii="Verdana" w:hAnsi="Verdana"/>
        </w:rPr>
        <w:t xml:space="preserve"> Ανάδοχο βαρύνουν οι υπέρ τρίτων κρατήσεις, ως και κάθε άλλη επιβάρυνση, σύμφωνα με την κείμενη νομοθεσία</w:t>
      </w:r>
      <w:r w:rsidR="00442A4C">
        <w:rPr>
          <w:rFonts w:ascii="Verdana" w:hAnsi="Verdana"/>
        </w:rPr>
        <w:t>, μη συμπεριλαμβανομένου Φ.Π.Α.</w:t>
      </w:r>
      <w:r w:rsidR="00442A4C" w:rsidRPr="00442A4C">
        <w:rPr>
          <w:rFonts w:ascii="Verdana" w:hAnsi="Verdana"/>
        </w:rPr>
        <w:t>,</w:t>
      </w:r>
      <w:r w:rsidRPr="007F5E92">
        <w:rPr>
          <w:rFonts w:ascii="Verdana" w:hAnsi="Verdana"/>
        </w:rPr>
        <w:t xml:space="preserve"> για την </w:t>
      </w:r>
      <w:r w:rsidR="00442A4C">
        <w:rPr>
          <w:rFonts w:ascii="Verdana" w:hAnsi="Verdana"/>
        </w:rPr>
        <w:t xml:space="preserve">υλοποίηση της υπηρεσίας </w:t>
      </w:r>
      <w:r w:rsidRPr="007F5E92">
        <w:rPr>
          <w:rFonts w:ascii="Verdana" w:hAnsi="Verdana"/>
        </w:rPr>
        <w:t xml:space="preserve">στον τόπο και με τον τρόπο που προβλέπεται στα έγγραφα της σύμβασης. Ιδίως βαρύνεται με τις ακόλουθες κρατήσεις: </w:t>
      </w:r>
    </w:p>
    <w:p w:rsidR="00DB60BC" w:rsidRPr="007F5E92" w:rsidRDefault="00DB60BC" w:rsidP="00DB60BC">
      <w:pPr>
        <w:jc w:val="both"/>
        <w:rPr>
          <w:rFonts w:ascii="Verdana" w:hAnsi="Verdana"/>
        </w:rPr>
      </w:pPr>
      <w:r w:rsidRPr="007F5E92">
        <w:rPr>
          <w:rFonts w:ascii="Verdana" w:hAnsi="Verdana"/>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DB60BC" w:rsidRPr="007F5E92" w:rsidRDefault="00DB60BC" w:rsidP="00DB60BC">
      <w:pPr>
        <w:jc w:val="both"/>
        <w:rPr>
          <w:rFonts w:ascii="Verdana" w:hAnsi="Verdana"/>
        </w:rPr>
      </w:pPr>
      <w:r w:rsidRPr="007F5E92">
        <w:rPr>
          <w:rFonts w:ascii="Verdana" w:hAnsi="Verdana"/>
        </w:rPr>
        <w:t>Οι υπέρ τρίτων κρατήσεις υπόκεινται στο εκάστοτε ισχύον αναλογικό τέλος χαρτοσήμου ….% και στην επ’ αυτού εισφορά υπέρ ΟΓΑ ….%.</w:t>
      </w:r>
    </w:p>
    <w:p w:rsidR="00DB60BC" w:rsidRPr="007F5E92" w:rsidRDefault="00DB60BC" w:rsidP="00DB60BC">
      <w:pPr>
        <w:jc w:val="both"/>
        <w:rPr>
          <w:rFonts w:ascii="Verdana" w:hAnsi="Verdana"/>
        </w:rPr>
      </w:pPr>
      <w:r w:rsidRPr="007F5E92">
        <w:rPr>
          <w:rFonts w:ascii="Verdana" w:hAnsi="Verdana"/>
        </w:rPr>
        <w:t>Με κάθε πληρωμή θα γίνεται η προβλεπόμενη από την κείμενη νομοθεσία παρακράτηση φόρου εισοδήματος αξίας …..% επί του καθαρού ποσού.</w:t>
      </w:r>
    </w:p>
    <w:p w:rsidR="00DB60BC" w:rsidRDefault="00DB60BC" w:rsidP="00DB60BC">
      <w:pPr>
        <w:jc w:val="both"/>
        <w:rPr>
          <w:rFonts w:ascii="Verdana" w:hAnsi="Verdana"/>
        </w:rPr>
      </w:pPr>
    </w:p>
    <w:p w:rsidR="000728F9" w:rsidRDefault="000728F9" w:rsidP="00E448E7">
      <w:pPr>
        <w:jc w:val="both"/>
        <w:rPr>
          <w:rFonts w:ascii="Verdana" w:hAnsi="Verdana"/>
        </w:rPr>
      </w:pPr>
    </w:p>
    <w:p w:rsidR="000728F9" w:rsidRPr="000728F9" w:rsidRDefault="000728F9" w:rsidP="000728F9">
      <w:pPr>
        <w:jc w:val="center"/>
        <w:rPr>
          <w:rFonts w:ascii="Verdana" w:hAnsi="Verdana"/>
          <w:b/>
        </w:rPr>
      </w:pPr>
      <w:r w:rsidRPr="000728F9">
        <w:rPr>
          <w:rFonts w:ascii="Verdana" w:hAnsi="Verdana"/>
          <w:b/>
        </w:rPr>
        <w:t xml:space="preserve">Άρθρο </w:t>
      </w:r>
      <w:r w:rsidR="00444580">
        <w:rPr>
          <w:rFonts w:ascii="Verdana" w:hAnsi="Verdana"/>
          <w:b/>
        </w:rPr>
        <w:t>4</w:t>
      </w:r>
    </w:p>
    <w:p w:rsidR="000728F9" w:rsidRPr="000728F9" w:rsidRDefault="000728F9" w:rsidP="000728F9">
      <w:pPr>
        <w:jc w:val="center"/>
        <w:rPr>
          <w:rFonts w:ascii="Verdana" w:hAnsi="Verdana"/>
          <w:b/>
        </w:rPr>
      </w:pPr>
      <w:r w:rsidRPr="000728F9">
        <w:rPr>
          <w:rFonts w:ascii="Verdana" w:hAnsi="Verdana"/>
          <w:b/>
        </w:rPr>
        <w:t>Χρηματοδότηση της σύμβασης</w:t>
      </w:r>
    </w:p>
    <w:p w:rsidR="00E448E7" w:rsidRDefault="00E448E7" w:rsidP="00E448E7">
      <w:pPr>
        <w:jc w:val="both"/>
        <w:rPr>
          <w:rFonts w:ascii="Verdana" w:hAnsi="Verdana"/>
        </w:rPr>
      </w:pPr>
    </w:p>
    <w:p w:rsidR="000728F9" w:rsidRDefault="000728F9" w:rsidP="000728F9">
      <w:pPr>
        <w:jc w:val="both"/>
        <w:rPr>
          <w:rFonts w:ascii="Verdana" w:hAnsi="Verdana"/>
        </w:rPr>
      </w:pPr>
      <w:r>
        <w:rPr>
          <w:rFonts w:ascii="Verdana" w:hAnsi="Verdana"/>
        </w:rPr>
        <w:t>Για την κάλυψη της δαπάνης της παρούσας σύμβασης έχει δεσμευτεί πίστωση …… ευρώ σε βάρος του ΚΑ …….. του προϋπολογισμού με τ</w:t>
      </w:r>
      <w:r w:rsidRPr="000728F9">
        <w:rPr>
          <w:rFonts w:ascii="Verdana" w:hAnsi="Verdana"/>
        </w:rPr>
        <w:t>ην υπ’ αριθ. ……….. απόφαση ανάληψης υποχρέωσης</w:t>
      </w:r>
      <w:r>
        <w:rPr>
          <w:rFonts w:ascii="Verdana" w:hAnsi="Verdana"/>
        </w:rPr>
        <w:t xml:space="preserve"> της Οικονομικής </w:t>
      </w:r>
      <w:r w:rsidR="00200F64">
        <w:rPr>
          <w:rFonts w:ascii="Verdana" w:hAnsi="Verdana"/>
        </w:rPr>
        <w:t>Υπηρεσίας</w:t>
      </w:r>
      <w:r>
        <w:rPr>
          <w:rFonts w:ascii="Verdana" w:hAnsi="Verdana"/>
        </w:rPr>
        <w:t xml:space="preserve">, επί της οποίας υπάρχει </w:t>
      </w:r>
      <w:r w:rsidRPr="000728F9">
        <w:rPr>
          <w:rFonts w:ascii="Verdana" w:hAnsi="Verdana"/>
        </w:rPr>
        <w:t xml:space="preserve"> βεβαίωση του Προϊσταμένου της Οικονομικής Υπηρεσίας, για την ύπαρξη διαθέσιμου ποσού, τη συνδρομή των προϋποθέσεων της παρ 1α του άρθρου 4 του ΠΔ 80/2016 και τη δέσμευση στα οικείο Μητρώο Δεσμεύσεων της αντίστοιχης πίστωσης με α/α …………</w:t>
      </w:r>
    </w:p>
    <w:p w:rsidR="000728F9" w:rsidRDefault="000728F9" w:rsidP="00E448E7">
      <w:pPr>
        <w:jc w:val="both"/>
        <w:rPr>
          <w:rFonts w:ascii="Verdana" w:hAnsi="Verdana"/>
        </w:rPr>
      </w:pPr>
    </w:p>
    <w:p w:rsidR="000728F9" w:rsidRPr="0052182B" w:rsidRDefault="000728F9" w:rsidP="00E448E7">
      <w:pPr>
        <w:jc w:val="both"/>
        <w:rPr>
          <w:rFonts w:ascii="Verdana" w:hAnsi="Verdana"/>
        </w:rPr>
      </w:pPr>
    </w:p>
    <w:p w:rsidR="00E448E7" w:rsidRPr="0052182B" w:rsidRDefault="00E448E7" w:rsidP="00E448E7">
      <w:pPr>
        <w:jc w:val="center"/>
        <w:rPr>
          <w:rFonts w:ascii="Verdana" w:hAnsi="Verdana"/>
          <w:b/>
        </w:rPr>
      </w:pPr>
      <w:r w:rsidRPr="0052182B">
        <w:rPr>
          <w:rFonts w:ascii="Verdana" w:hAnsi="Verdana"/>
          <w:b/>
        </w:rPr>
        <w:t>Άρθρο 5</w:t>
      </w:r>
    </w:p>
    <w:p w:rsidR="00E448E7" w:rsidRPr="0052182B" w:rsidRDefault="00E448E7" w:rsidP="00E448E7">
      <w:pPr>
        <w:jc w:val="center"/>
        <w:rPr>
          <w:rFonts w:ascii="Verdana" w:hAnsi="Verdana"/>
          <w:b/>
        </w:rPr>
      </w:pPr>
      <w:r w:rsidRPr="0052182B">
        <w:rPr>
          <w:rFonts w:ascii="Verdana" w:hAnsi="Verdana"/>
          <w:b/>
        </w:rPr>
        <w:t>Υποχρεώσεις αναδόχου</w:t>
      </w:r>
    </w:p>
    <w:p w:rsidR="007C2FC1" w:rsidRPr="007C2FC1" w:rsidRDefault="007C2FC1" w:rsidP="007C2FC1">
      <w:pPr>
        <w:jc w:val="both"/>
        <w:rPr>
          <w:rFonts w:ascii="Verdana" w:hAnsi="Verdana"/>
        </w:rPr>
      </w:pPr>
      <w:r>
        <w:rPr>
          <w:rFonts w:ascii="Verdana" w:hAnsi="Verdana"/>
        </w:rPr>
        <w:t>Ο ανάδοχος δεσμεύεται</w:t>
      </w:r>
      <w:r w:rsidRPr="007C2FC1">
        <w:rPr>
          <w:rFonts w:ascii="Verdana" w:hAnsi="Verdana"/>
        </w:rPr>
        <w:t xml:space="preserve"> ότι:</w:t>
      </w:r>
    </w:p>
    <w:p w:rsidR="007C2FC1" w:rsidRPr="007C2FC1" w:rsidRDefault="007C2FC1" w:rsidP="007C2FC1">
      <w:pPr>
        <w:jc w:val="both"/>
        <w:rPr>
          <w:rFonts w:ascii="Verdana" w:hAnsi="Verdana"/>
        </w:rPr>
      </w:pPr>
      <w:r w:rsidRPr="007C2FC1">
        <w:rPr>
          <w:rFonts w:ascii="Verdana" w:hAnsi="Verdana"/>
        </w:rPr>
        <w:t xml:space="preserve">α) </w:t>
      </w:r>
      <w:r>
        <w:rPr>
          <w:rFonts w:ascii="Verdana" w:hAnsi="Verdana"/>
        </w:rPr>
        <w:t>τηρεί και θα εξακολουθήσει</w:t>
      </w:r>
      <w:r w:rsidRPr="007C2FC1">
        <w:rPr>
          <w:rFonts w:ascii="Verdana" w:hAnsi="Verdana"/>
        </w:rPr>
        <w:t xml:space="preserve"> να </w:t>
      </w:r>
      <w:r>
        <w:rPr>
          <w:rFonts w:ascii="Verdana" w:hAnsi="Verdana"/>
        </w:rPr>
        <w:t>τηρεί κατά την εκτέλεση της σύμβασης τις υποχρεώσεις του</w:t>
      </w:r>
      <w:r w:rsidRPr="007C2FC1">
        <w:rPr>
          <w:rFonts w:ascii="Verdana" w:hAnsi="Verdana"/>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w:t>
      </w:r>
      <w:r>
        <w:rPr>
          <w:rFonts w:ascii="Verdana" w:hAnsi="Verdana"/>
        </w:rPr>
        <w:t>της παρούσας σύμβασης</w:t>
      </w:r>
      <w:r w:rsidRPr="007C2FC1">
        <w:rPr>
          <w:rFonts w:ascii="Verdana" w:hAnsi="Verdana"/>
        </w:rPr>
        <w:t xml:space="preserve"> και τις αρμόδιες δημόσιες αρχές και υπηρεσίες που ενεργούν εντός των ορίων της ευθύνης και της αρμοδιότητάς τους  </w:t>
      </w:r>
    </w:p>
    <w:p w:rsidR="007C2FC1" w:rsidRPr="007C2FC1" w:rsidRDefault="007C2FC1" w:rsidP="007C2FC1">
      <w:pPr>
        <w:jc w:val="both"/>
        <w:rPr>
          <w:rFonts w:ascii="Verdana" w:hAnsi="Verdana"/>
        </w:rPr>
      </w:pPr>
      <w:r w:rsidRPr="007C2FC1">
        <w:rPr>
          <w:rFonts w:ascii="Verdana" w:hAnsi="Verdana"/>
        </w:rPr>
        <w:t>β)</w:t>
      </w:r>
      <w:r>
        <w:rPr>
          <w:rFonts w:ascii="Verdana" w:hAnsi="Verdana"/>
        </w:rPr>
        <w:t xml:space="preserve"> δεν θα ενεργήσει</w:t>
      </w:r>
      <w:r w:rsidRPr="007C2FC1">
        <w:rPr>
          <w:rFonts w:ascii="Verdana" w:hAnsi="Verdana"/>
        </w:rPr>
        <w:t xml:space="preserve"> αθέμιτα, παράνομα ή καταχρηστικά </w:t>
      </w:r>
      <w:proofErr w:type="spellStart"/>
      <w:r w:rsidRPr="007C2FC1">
        <w:rPr>
          <w:rFonts w:ascii="Verdana" w:hAnsi="Verdana"/>
        </w:rPr>
        <w:t>καθ΄όλη</w:t>
      </w:r>
      <w:proofErr w:type="spellEnd"/>
      <w:r w:rsidRPr="007C2FC1">
        <w:rPr>
          <w:rFonts w:ascii="Verdana" w:hAnsi="Verdana"/>
        </w:rPr>
        <w:t xml:space="preserve"> τη διάρκεια της εκτέλεση</w:t>
      </w:r>
      <w:r>
        <w:rPr>
          <w:rFonts w:ascii="Verdana" w:hAnsi="Verdana"/>
        </w:rPr>
        <w:t>ς της σύμβασης</w:t>
      </w:r>
    </w:p>
    <w:p w:rsidR="00E448E7" w:rsidRDefault="007C2FC1" w:rsidP="007C2FC1">
      <w:pPr>
        <w:jc w:val="both"/>
        <w:rPr>
          <w:rFonts w:ascii="Verdana" w:hAnsi="Verdana"/>
        </w:rPr>
      </w:pPr>
      <w:r>
        <w:rPr>
          <w:rFonts w:ascii="Verdana" w:hAnsi="Verdana"/>
        </w:rPr>
        <w:t>γ) λαμβάνει</w:t>
      </w:r>
      <w:r w:rsidRPr="007C2FC1">
        <w:rPr>
          <w:rFonts w:ascii="Verdana" w:hAnsi="Verdana"/>
        </w:rPr>
        <w:t xml:space="preserve"> τα κ</w:t>
      </w:r>
      <w:r>
        <w:rPr>
          <w:rFonts w:ascii="Verdana" w:hAnsi="Verdana"/>
        </w:rPr>
        <w:t>ατάλληλα μέτρα για να διαφυλάξει</w:t>
      </w:r>
      <w:r w:rsidRPr="007C2FC1">
        <w:rPr>
          <w:rFonts w:ascii="Verdana" w:hAnsi="Verdana"/>
        </w:rPr>
        <w:t xml:space="preserve"> την εμπιστευτικότητα των πληροφοριών που έχουν χαρακτηρισθεί ως τέτοιες.</w:t>
      </w:r>
    </w:p>
    <w:p w:rsidR="007F5E92" w:rsidRDefault="007F5E92" w:rsidP="007C2FC1">
      <w:pPr>
        <w:jc w:val="both"/>
        <w:rPr>
          <w:rFonts w:ascii="Verdana" w:hAnsi="Verdana"/>
        </w:rPr>
      </w:pPr>
    </w:p>
    <w:p w:rsidR="007F5E92" w:rsidRDefault="007F5E92" w:rsidP="007C2FC1">
      <w:pPr>
        <w:jc w:val="both"/>
        <w:rPr>
          <w:rFonts w:ascii="Verdana" w:hAnsi="Verdana"/>
        </w:rPr>
      </w:pPr>
    </w:p>
    <w:p w:rsidR="007C2FC1" w:rsidRPr="007C2FC1" w:rsidRDefault="007C2FC1" w:rsidP="007C2FC1">
      <w:pPr>
        <w:jc w:val="both"/>
        <w:rPr>
          <w:rFonts w:ascii="Verdana" w:hAnsi="Verdana"/>
        </w:rPr>
      </w:pPr>
    </w:p>
    <w:p w:rsidR="00E448E7" w:rsidRDefault="00E448E7" w:rsidP="00E448E7">
      <w:pPr>
        <w:jc w:val="center"/>
        <w:rPr>
          <w:rFonts w:ascii="Verdana" w:hAnsi="Verdana"/>
          <w:b/>
        </w:rPr>
      </w:pPr>
      <w:r w:rsidRPr="0052182B">
        <w:rPr>
          <w:rFonts w:ascii="Verdana" w:hAnsi="Verdana"/>
          <w:b/>
        </w:rPr>
        <w:t xml:space="preserve">Άρθρο </w:t>
      </w:r>
      <w:r w:rsidR="000728F9">
        <w:rPr>
          <w:rFonts w:ascii="Verdana" w:hAnsi="Verdana"/>
          <w:b/>
        </w:rPr>
        <w:t>6</w:t>
      </w:r>
    </w:p>
    <w:p w:rsidR="00444580" w:rsidRPr="007F5E92" w:rsidRDefault="00444580" w:rsidP="00444580">
      <w:pPr>
        <w:jc w:val="center"/>
        <w:rPr>
          <w:rFonts w:ascii="Verdana" w:hAnsi="Verdana"/>
          <w:b/>
        </w:rPr>
      </w:pPr>
      <w:r w:rsidRPr="007F5E92">
        <w:rPr>
          <w:rFonts w:ascii="Verdana" w:hAnsi="Verdana"/>
          <w:b/>
        </w:rPr>
        <w:t>Κήρυξη οικονομικού φορέα εκπτώτου - Κυρώσεις</w:t>
      </w:r>
    </w:p>
    <w:p w:rsidR="00A8580A" w:rsidRPr="00A8580A" w:rsidRDefault="00A8580A" w:rsidP="00A8580A">
      <w:pPr>
        <w:jc w:val="both"/>
        <w:rPr>
          <w:rFonts w:ascii="Verdana" w:hAnsi="Verdana"/>
        </w:rPr>
      </w:pPr>
      <w:r w:rsidRPr="00A8580A">
        <w:rPr>
          <w:rFonts w:ascii="Verdana" w:hAnsi="Verdana"/>
        </w:rPr>
        <w:t>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40156F" w:rsidRPr="0040156F">
        <w:rPr>
          <w:rFonts w:ascii="Verdana" w:hAnsi="Verdana"/>
        </w:rPr>
        <w:t xml:space="preserve"> </w:t>
      </w:r>
      <w:r w:rsidRPr="00A8580A">
        <w:rPr>
          <w:rFonts w:ascii="Verdana" w:hAnsi="Verdana"/>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A8580A" w:rsidRPr="00A8580A" w:rsidRDefault="00A8580A" w:rsidP="00A8580A">
      <w:pPr>
        <w:jc w:val="both"/>
        <w:rPr>
          <w:rFonts w:ascii="Verdana" w:hAnsi="Verdana"/>
        </w:rPr>
      </w:pPr>
      <w:r w:rsidRPr="00A8580A">
        <w:rPr>
          <w:rFonts w:ascii="Verdana" w:hAnsi="Verdana"/>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A8580A" w:rsidRPr="00A8580A" w:rsidRDefault="00A8580A" w:rsidP="00A8580A">
      <w:pPr>
        <w:jc w:val="both"/>
        <w:rPr>
          <w:rFonts w:ascii="Verdana" w:hAnsi="Verdana"/>
        </w:rPr>
      </w:pPr>
      <w:r w:rsidRPr="00A8580A">
        <w:rPr>
          <w:rFonts w:ascii="Verdana" w:hAnsi="Verdana"/>
        </w:rPr>
        <w:t>α) ολική κατάπτωση της εγγύησ</w:t>
      </w:r>
      <w:r w:rsidR="0026736B">
        <w:rPr>
          <w:rFonts w:ascii="Verdana" w:hAnsi="Verdana"/>
        </w:rPr>
        <w:t>ης καλής εκτέλεσης της σύμβασης</w:t>
      </w:r>
    </w:p>
    <w:p w:rsidR="0026736B" w:rsidRDefault="0026736B" w:rsidP="00A8580A">
      <w:pPr>
        <w:jc w:val="both"/>
        <w:rPr>
          <w:rFonts w:ascii="Verdana" w:hAnsi="Verdana"/>
        </w:rPr>
      </w:pPr>
    </w:p>
    <w:p w:rsidR="00A8580A" w:rsidRDefault="00A8580A" w:rsidP="00A8580A">
      <w:pPr>
        <w:jc w:val="both"/>
        <w:rPr>
          <w:rFonts w:ascii="Verdana" w:hAnsi="Verdana"/>
        </w:rPr>
      </w:pPr>
      <w:r w:rsidRPr="00A8580A">
        <w:rPr>
          <w:rFonts w:ascii="Verdana" w:hAnsi="Verdana"/>
        </w:rPr>
        <w:t>Επιπλέον, μπορεί να του επιβληθεί ο προβλεπόμενος από το άρθρο 74 του ν. 4412/2016 αποκλεισμός από τη συμμετοχή του σε διαδικασίες δημοσίων συμβάσεων.</w:t>
      </w:r>
    </w:p>
    <w:p w:rsidR="00A8580A" w:rsidRPr="00A8580A" w:rsidRDefault="00A8580A" w:rsidP="00A8580A">
      <w:pPr>
        <w:jc w:val="both"/>
        <w:rPr>
          <w:rFonts w:ascii="Verdana" w:hAnsi="Verdana"/>
        </w:rPr>
      </w:pPr>
    </w:p>
    <w:p w:rsidR="00A8580A" w:rsidRPr="00A8580A" w:rsidRDefault="00A8580A" w:rsidP="00A8580A">
      <w:pPr>
        <w:jc w:val="both"/>
        <w:rPr>
          <w:rFonts w:ascii="Verdana" w:hAnsi="Verdana"/>
        </w:rPr>
      </w:pPr>
      <w:r w:rsidRPr="00A8580A">
        <w:rPr>
          <w:rFonts w:ascii="Verdana" w:hAnsi="Verdana"/>
        </w:rPr>
        <w:t xml:space="preserve">2. Αν οι υπηρεσίες παρασχεθούν από υπαιτιότητα του αναδόχου μετά τη λήξη της διάρκειας της σύμβασης και μέχρι λήξης του χρόνου της παράτασης που </w:t>
      </w:r>
      <w:r w:rsidRPr="00A8580A">
        <w:rPr>
          <w:rFonts w:ascii="Verdana" w:hAnsi="Verdana"/>
        </w:rPr>
        <w:lastRenderedPageBreak/>
        <w:t>χορηγήθηκε, επιβάλλονται εις βάρος του ποινικές ρήτρες, με αιτιολογημένη απόφαση της αναθέτουσας αρχής.</w:t>
      </w:r>
    </w:p>
    <w:p w:rsidR="00A8580A" w:rsidRPr="00442A4C" w:rsidRDefault="00A8580A" w:rsidP="00A8580A">
      <w:pPr>
        <w:jc w:val="both"/>
        <w:rPr>
          <w:rFonts w:ascii="Verdana" w:hAnsi="Verdana"/>
        </w:rPr>
      </w:pPr>
      <w:r w:rsidRPr="002B3BD4">
        <w:rPr>
          <w:rFonts w:ascii="Verdana" w:hAnsi="Verdana"/>
        </w:rPr>
        <w:t>Οι ποινικές ρήτρες υπολογίζονται ως εξής:</w:t>
      </w:r>
    </w:p>
    <w:p w:rsidR="002B3BD4" w:rsidRDefault="00762118" w:rsidP="00A8580A">
      <w:pPr>
        <w:jc w:val="both"/>
        <w:rPr>
          <w:rFonts w:ascii="Verdana" w:hAnsi="Verdana"/>
        </w:rPr>
      </w:pPr>
      <w:r>
        <w:rPr>
          <w:rFonts w:ascii="Verdana" w:hAnsi="Verdana"/>
        </w:rPr>
        <w:t>1.</w:t>
      </w:r>
      <w:r w:rsidR="002B3BD4" w:rsidRPr="002B3BD4">
        <w:rPr>
          <w:rFonts w:ascii="Verdana" w:hAnsi="Verdana"/>
        </w:rPr>
        <w:t xml:space="preserve">Για κάθε ημέρα υπέρβασης του καθαρού χρόνου της </w:t>
      </w:r>
      <w:r w:rsidR="00CD1EFD">
        <w:rPr>
          <w:rFonts w:ascii="Verdana" w:hAnsi="Verdana"/>
        </w:rPr>
        <w:t>σύμβασης και για αριθμό ημερών ί</w:t>
      </w:r>
      <w:r w:rsidR="002B3BD4" w:rsidRPr="002B3BD4">
        <w:rPr>
          <w:rFonts w:ascii="Verdana" w:hAnsi="Verdana"/>
        </w:rPr>
        <w:t>σο με το είκοσι τοις εκατό (20%) αυτής, επιβάλλεται ποινική ρήτρα ανερχόμενη σε ποσοστό δέκα τοις εκατό ( 10%) επί της μέσης ημερήσιας αξίας της σύμβασης</w:t>
      </w:r>
      <w:r w:rsidR="002B3BD4">
        <w:rPr>
          <w:rFonts w:ascii="Verdana" w:hAnsi="Verdana"/>
        </w:rPr>
        <w:t>. Για τις επ</w:t>
      </w:r>
      <w:r w:rsidR="00CD1EFD">
        <w:rPr>
          <w:rFonts w:ascii="Verdana" w:hAnsi="Verdana"/>
        </w:rPr>
        <w:t>όμενες ημέρες και μέχρι ακόμα δέ</w:t>
      </w:r>
      <w:r w:rsidR="002B3BD4">
        <w:rPr>
          <w:rFonts w:ascii="Verdana" w:hAnsi="Verdana"/>
        </w:rPr>
        <w:t xml:space="preserve">κα τοις εκατό (10%) του καθαρού χρόνου, η ποινική ρήτρα ορίζεται σε ποσοστό </w:t>
      </w:r>
      <w:r w:rsidR="002B3BD4" w:rsidRPr="002B3BD4">
        <w:rPr>
          <w:rFonts w:ascii="Verdana" w:hAnsi="Verdana"/>
        </w:rPr>
        <w:t>είκοσι τοις εκατό (20%)</w:t>
      </w:r>
      <w:r w:rsidR="002B3BD4">
        <w:rPr>
          <w:rFonts w:ascii="Verdana" w:hAnsi="Verdana"/>
        </w:rPr>
        <w:t xml:space="preserve"> </w:t>
      </w:r>
      <w:r w:rsidR="002B3BD4" w:rsidRPr="002B3BD4">
        <w:rPr>
          <w:rFonts w:ascii="Verdana" w:hAnsi="Verdana"/>
        </w:rPr>
        <w:t>της μέσης ημερήσιας αξίας της σύμβασης</w:t>
      </w:r>
      <w:r w:rsidR="002B3BD4">
        <w:rPr>
          <w:rFonts w:ascii="Verdana" w:hAnsi="Verdana"/>
        </w:rPr>
        <w:t xml:space="preserve">. Αν η εκτέλεση του αντικειμένου της σύμβασης καθυστερήσει πέραν του «τριάντα τοις εκατό  (30%)» του καθαρού χρόνου κινείται διαδικασία έκπτωσης. </w:t>
      </w:r>
    </w:p>
    <w:p w:rsidR="002B3BD4" w:rsidRDefault="00762118" w:rsidP="00A8580A">
      <w:pPr>
        <w:jc w:val="both"/>
        <w:rPr>
          <w:rFonts w:ascii="Verdana" w:hAnsi="Verdana"/>
        </w:rPr>
      </w:pPr>
      <w:r>
        <w:rPr>
          <w:rFonts w:ascii="Verdana" w:hAnsi="Verdana"/>
        </w:rPr>
        <w:t>2.</w:t>
      </w:r>
      <w:r w:rsidR="002B3BD4">
        <w:rPr>
          <w:rFonts w:ascii="Verdana" w:hAnsi="Verdana"/>
        </w:rPr>
        <w:t xml:space="preserve">Η ημερήσια αξία της σύμβασης προκύπτει από την διαίρεση της συμβατικής αμοιβής με τον αριθμό των ημερών του καθαρού χρόνου, όπως ορίζεται στην παράγραφο 1 του άρθρου 184 του </w:t>
      </w:r>
      <w:r w:rsidR="007E69DB" w:rsidRPr="007C2FC1">
        <w:rPr>
          <w:rFonts w:ascii="Verdana" w:hAnsi="Verdana"/>
        </w:rPr>
        <w:t>ν. 4412/2016.</w:t>
      </w:r>
    </w:p>
    <w:p w:rsidR="00762118" w:rsidRDefault="00762118" w:rsidP="00A8580A">
      <w:pPr>
        <w:jc w:val="both"/>
        <w:rPr>
          <w:rFonts w:ascii="Verdana" w:hAnsi="Verdana"/>
        </w:rPr>
      </w:pPr>
      <w:r>
        <w:rPr>
          <w:rFonts w:ascii="Verdana" w:hAnsi="Verdana"/>
        </w:rPr>
        <w:t xml:space="preserve">3.Αν συναφθεί συμπληρωματική /τροποποιητική σύμβαση η μέση ημερήσια αξία της προκύπτει από την διαίρεση της συμβατικής αμοιβής που προβλέπεται σε αυτήν με τον αριθμό των ημερών του καθαρού χρόνου της συμπληρωματικής σύμβασης. Για τον </w:t>
      </w:r>
      <w:r w:rsidR="00442A4C">
        <w:rPr>
          <w:rFonts w:ascii="Verdana" w:hAnsi="Verdana"/>
        </w:rPr>
        <w:t>υ</w:t>
      </w:r>
      <w:r>
        <w:rPr>
          <w:rFonts w:ascii="Verdana" w:hAnsi="Verdana"/>
        </w:rPr>
        <w:t xml:space="preserve">πολογισμό των ποινικών ρητρών </w:t>
      </w:r>
      <w:r w:rsidR="005623A1">
        <w:rPr>
          <w:rFonts w:ascii="Verdana" w:hAnsi="Verdana"/>
        </w:rPr>
        <w:t xml:space="preserve">της συμπληρωματικής σύμβασης εφαρμόζεται η παράγραφος 1. Η συμπληρωματική σύμβαση ορίζει αν </w:t>
      </w:r>
      <w:r w:rsidR="00442A4C">
        <w:rPr>
          <w:rFonts w:ascii="Verdana" w:hAnsi="Verdana"/>
        </w:rPr>
        <w:t>παρατείνονται</w:t>
      </w:r>
      <w:r w:rsidR="005623A1">
        <w:rPr>
          <w:rFonts w:ascii="Verdana" w:hAnsi="Verdana"/>
        </w:rPr>
        <w:t xml:space="preserve"> οι προθεσμίες της αρχικής σύμβασης και αν αίρονται, </w:t>
      </w:r>
      <w:proofErr w:type="spellStart"/>
      <w:r w:rsidR="005623A1">
        <w:rPr>
          <w:rFonts w:ascii="Verdana" w:hAnsi="Verdana"/>
        </w:rPr>
        <w:t>καθ΄</w:t>
      </w:r>
      <w:proofErr w:type="spellEnd"/>
      <w:r w:rsidR="00FE4677">
        <w:rPr>
          <w:rFonts w:ascii="Verdana" w:hAnsi="Verdana"/>
        </w:rPr>
        <w:t xml:space="preserve"> </w:t>
      </w:r>
      <w:r w:rsidR="005623A1">
        <w:rPr>
          <w:rFonts w:ascii="Verdana" w:hAnsi="Verdana"/>
        </w:rPr>
        <w:t xml:space="preserve">ολοκληρίαν ή μερικά, οι ποινικές ρήτρες που επιβλήθηκαν προηγουμένως. </w:t>
      </w:r>
    </w:p>
    <w:p w:rsidR="00A8580A" w:rsidRPr="00A8580A" w:rsidRDefault="00762118" w:rsidP="00A8580A">
      <w:pPr>
        <w:jc w:val="both"/>
        <w:rPr>
          <w:rFonts w:ascii="Verdana" w:hAnsi="Verdana"/>
        </w:rPr>
      </w:pPr>
      <w:r>
        <w:rPr>
          <w:rFonts w:ascii="Verdana" w:hAnsi="Verdana"/>
        </w:rPr>
        <w:t>4.</w:t>
      </w:r>
      <w:r w:rsidR="007E69DB" w:rsidRPr="008566D3">
        <w:rPr>
          <w:rFonts w:ascii="Verdana" w:hAnsi="Verdana"/>
        </w:rPr>
        <w:t xml:space="preserve">Αν στη σύμβαση προβλέπονται τμηματικές προθεσμίες, </w:t>
      </w:r>
      <w:r w:rsidR="008566D3" w:rsidRPr="008566D3">
        <w:rPr>
          <w:rFonts w:ascii="Verdana" w:hAnsi="Verdana"/>
        </w:rPr>
        <w:t xml:space="preserve">για καθυστέρηση σε περίπτωση τμηματικών/ενδιαμέσων προθεσμιών </w:t>
      </w:r>
      <w:r>
        <w:rPr>
          <w:rFonts w:ascii="Verdana" w:hAnsi="Verdana"/>
        </w:rPr>
        <w:t xml:space="preserve">για κάθε ημέρα υπαίτιας καθυστέρησης  </w:t>
      </w:r>
      <w:r w:rsidR="008566D3" w:rsidRPr="008566D3">
        <w:rPr>
          <w:rFonts w:ascii="Verdana" w:hAnsi="Verdana"/>
        </w:rPr>
        <w:t xml:space="preserve">επιβάλλεται ποινική ρήτρα 2,5% επί της επί της μέσης ημερήσιας αξίας. Οι τμηματικές ρήτρες συνολικά δεν επιτρέπεται να υπερβαίνουν το δύο τοις εκατό (2%) του ποσού της σύμβασης. </w:t>
      </w:r>
      <w:r w:rsidR="003974C7">
        <w:rPr>
          <w:rFonts w:ascii="Verdana" w:hAnsi="Verdana"/>
        </w:rPr>
        <w:t>Αν η εκτέλεση του αντικειμένου της σύμβασης καθυστερήσει π</w:t>
      </w:r>
      <w:r>
        <w:rPr>
          <w:rFonts w:ascii="Verdana" w:hAnsi="Verdana"/>
        </w:rPr>
        <w:t>έραν του «τριάντα τοις εκατό  (3</w:t>
      </w:r>
      <w:r w:rsidR="003974C7">
        <w:rPr>
          <w:rFonts w:ascii="Verdana" w:hAnsi="Verdana"/>
        </w:rPr>
        <w:t xml:space="preserve">0%)» της τμηματικής προθεσμίας  κινείται διαδικασία έκπτωσης. </w:t>
      </w:r>
      <w:r>
        <w:rPr>
          <w:rFonts w:ascii="Verdana" w:hAnsi="Verdana"/>
        </w:rPr>
        <w:t>Ο</w:t>
      </w:r>
      <w:r w:rsidR="00A8580A" w:rsidRPr="00E01BCC">
        <w:rPr>
          <w:rFonts w:ascii="Verdana" w:hAnsi="Verdana"/>
        </w:rPr>
        <w:t>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A8580A" w:rsidRPr="00A8580A" w:rsidRDefault="00762118" w:rsidP="00A8580A">
      <w:pPr>
        <w:jc w:val="both"/>
        <w:rPr>
          <w:rFonts w:ascii="Verdana" w:hAnsi="Verdana"/>
        </w:rPr>
      </w:pPr>
      <w:r>
        <w:rPr>
          <w:rFonts w:ascii="Verdana" w:hAnsi="Verdana"/>
        </w:rPr>
        <w:t>5.</w:t>
      </w:r>
      <w:r w:rsidR="00A8580A" w:rsidRPr="00A8580A">
        <w:rPr>
          <w:rFonts w:ascii="Verdana" w:hAnsi="Verdana"/>
        </w:rPr>
        <w:t>Το ποσό των ποινικών ρητρών αφαιρείται/συμψηφίζεται από/με την αμοιβή του αναδόχου.</w:t>
      </w:r>
    </w:p>
    <w:p w:rsidR="00444580" w:rsidRDefault="00A8580A" w:rsidP="00A8580A">
      <w:pPr>
        <w:jc w:val="both"/>
        <w:rPr>
          <w:rFonts w:ascii="Verdana" w:hAnsi="Verdana"/>
          <w:b/>
        </w:rPr>
      </w:pPr>
      <w:r w:rsidRPr="00A8580A">
        <w:rPr>
          <w:rFonts w:ascii="Verdana" w:hAnsi="Verdana"/>
        </w:rPr>
        <w:t>Η επιβολή ποινικών ρητρών δεν στερεί από την αναθέτουσα αρχή το δικαίωμα να κηρύξει τον ανάδοχο έκπτωτο.</w:t>
      </w:r>
    </w:p>
    <w:p w:rsidR="00444580" w:rsidRPr="0052182B" w:rsidRDefault="00444580" w:rsidP="00E448E7">
      <w:pPr>
        <w:jc w:val="center"/>
        <w:rPr>
          <w:rFonts w:ascii="Verdana" w:hAnsi="Verdana"/>
          <w:b/>
        </w:rPr>
      </w:pPr>
      <w:r>
        <w:rPr>
          <w:rFonts w:ascii="Verdana" w:hAnsi="Verdana"/>
          <w:b/>
        </w:rPr>
        <w:t>Άρθρο 7</w:t>
      </w:r>
    </w:p>
    <w:p w:rsidR="007F5E92" w:rsidRPr="007F5E92" w:rsidRDefault="007F5E92" w:rsidP="007F5E92">
      <w:pPr>
        <w:jc w:val="center"/>
        <w:rPr>
          <w:rFonts w:ascii="Verdana" w:hAnsi="Verdana"/>
          <w:b/>
        </w:rPr>
      </w:pPr>
      <w:r w:rsidRPr="007F5E92">
        <w:rPr>
          <w:rFonts w:ascii="Verdana" w:hAnsi="Verdana"/>
          <w:b/>
        </w:rPr>
        <w:t>Υπεργολαβία</w:t>
      </w:r>
    </w:p>
    <w:p w:rsidR="007F5E92" w:rsidRPr="007F5E92" w:rsidRDefault="007F5E92" w:rsidP="007F5E92">
      <w:pPr>
        <w:jc w:val="both"/>
        <w:rPr>
          <w:rFonts w:ascii="Verdana" w:hAnsi="Verdana"/>
        </w:rPr>
      </w:pPr>
      <w:r w:rsidRPr="00D3775A">
        <w:rPr>
          <w:rFonts w:ascii="Verdana" w:hAnsi="Verdana"/>
        </w:rPr>
        <w:t>1.</w:t>
      </w:r>
      <w:r w:rsidRPr="007F5E92">
        <w:rPr>
          <w:rFonts w:ascii="Verdana" w:hAnsi="Verdana"/>
        </w:rPr>
        <w:t xml:space="preserve">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2A214B" w:rsidRDefault="002A214B" w:rsidP="007F5E92">
      <w:pPr>
        <w:jc w:val="both"/>
        <w:rPr>
          <w:rFonts w:ascii="Verdana" w:hAnsi="Verdana"/>
        </w:rPr>
      </w:pPr>
    </w:p>
    <w:p w:rsidR="00FE4677" w:rsidRDefault="00FE4677" w:rsidP="007F5E92">
      <w:pPr>
        <w:jc w:val="both"/>
        <w:rPr>
          <w:rFonts w:ascii="Verdana" w:hAnsi="Verdana"/>
        </w:rPr>
      </w:pPr>
    </w:p>
    <w:p w:rsidR="007F5E92" w:rsidRDefault="007F5E92" w:rsidP="007F5E92">
      <w:pPr>
        <w:jc w:val="both"/>
        <w:rPr>
          <w:rFonts w:ascii="Verdana" w:hAnsi="Verdana"/>
        </w:rPr>
      </w:pPr>
    </w:p>
    <w:p w:rsidR="007F5E92" w:rsidRPr="007F5E92" w:rsidRDefault="007F5E92" w:rsidP="007F5E92">
      <w:pPr>
        <w:jc w:val="both"/>
        <w:rPr>
          <w:rFonts w:ascii="Verdana" w:hAnsi="Verdana"/>
        </w:rPr>
      </w:pPr>
    </w:p>
    <w:p w:rsidR="00D3775A" w:rsidRDefault="00D3775A" w:rsidP="007F5E92">
      <w:pPr>
        <w:jc w:val="center"/>
        <w:rPr>
          <w:rFonts w:ascii="Verdana" w:hAnsi="Verdana"/>
          <w:b/>
        </w:rPr>
      </w:pPr>
      <w:r>
        <w:rPr>
          <w:rFonts w:ascii="Verdana" w:hAnsi="Verdana"/>
          <w:b/>
        </w:rPr>
        <w:t>Άρθρο 8</w:t>
      </w:r>
    </w:p>
    <w:p w:rsidR="007F5E92" w:rsidRPr="007F5E92" w:rsidRDefault="007F5E92" w:rsidP="007F5E92">
      <w:pPr>
        <w:jc w:val="center"/>
        <w:rPr>
          <w:rFonts w:ascii="Verdana" w:hAnsi="Verdana"/>
          <w:b/>
        </w:rPr>
      </w:pPr>
      <w:r w:rsidRPr="007F5E92">
        <w:rPr>
          <w:rFonts w:ascii="Verdana" w:hAnsi="Verdana"/>
          <w:b/>
        </w:rPr>
        <w:t>Τροποποίηση σύμβασης κατά τη διάρκειά της</w:t>
      </w:r>
    </w:p>
    <w:p w:rsidR="007F5E92" w:rsidRPr="007F5E92" w:rsidRDefault="007F5E92" w:rsidP="007F5E92">
      <w:pPr>
        <w:jc w:val="both"/>
        <w:rPr>
          <w:rFonts w:ascii="Verdana" w:hAnsi="Verdana"/>
        </w:rPr>
      </w:pPr>
      <w:r w:rsidRPr="007F5E92">
        <w:rPr>
          <w:rFonts w:ascii="Verdana" w:hAnsi="Verdana"/>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rsidR="007F5E92" w:rsidRPr="00D3775A" w:rsidRDefault="007F5E92" w:rsidP="00D3775A">
      <w:pPr>
        <w:jc w:val="center"/>
        <w:rPr>
          <w:rFonts w:ascii="Verdana" w:hAnsi="Verdana"/>
          <w:b/>
        </w:rPr>
      </w:pPr>
    </w:p>
    <w:p w:rsidR="00D3775A" w:rsidRPr="00D3775A" w:rsidRDefault="00D3775A" w:rsidP="00D3775A">
      <w:pPr>
        <w:jc w:val="center"/>
        <w:rPr>
          <w:rFonts w:ascii="Verdana" w:hAnsi="Verdana"/>
          <w:b/>
        </w:rPr>
      </w:pPr>
      <w:r w:rsidRPr="00D3775A">
        <w:rPr>
          <w:rFonts w:ascii="Verdana" w:hAnsi="Verdana"/>
          <w:b/>
        </w:rPr>
        <w:t>Άρθρο 9</w:t>
      </w:r>
    </w:p>
    <w:p w:rsidR="007F5E92" w:rsidRPr="007F5E92" w:rsidRDefault="007F5E92" w:rsidP="007F5E92">
      <w:pPr>
        <w:jc w:val="center"/>
        <w:rPr>
          <w:rFonts w:ascii="Verdana" w:hAnsi="Verdana"/>
          <w:b/>
        </w:rPr>
      </w:pPr>
      <w:r w:rsidRPr="007F5E92">
        <w:rPr>
          <w:rFonts w:ascii="Verdana" w:hAnsi="Verdana"/>
          <w:b/>
        </w:rPr>
        <w:t>Δικαίωμα μονομερούς λύσης της σύμβασης</w:t>
      </w:r>
    </w:p>
    <w:p w:rsidR="007F5E92" w:rsidRPr="007F5E92" w:rsidRDefault="00CF3A7A" w:rsidP="007F5E92">
      <w:pPr>
        <w:jc w:val="both"/>
        <w:rPr>
          <w:rFonts w:ascii="Verdana" w:hAnsi="Verdana"/>
        </w:rPr>
      </w:pPr>
      <w:r>
        <w:rPr>
          <w:rFonts w:ascii="Verdana" w:hAnsi="Verdana"/>
        </w:rPr>
        <w:lastRenderedPageBreak/>
        <w:t>Το Πανεπιστήμιο Πελοποννήσου</w:t>
      </w:r>
      <w:r w:rsidR="007F5E92" w:rsidRPr="007F5E92">
        <w:rPr>
          <w:rFonts w:ascii="Verdana" w:hAnsi="Verdana"/>
        </w:rPr>
        <w:t xml:space="preserve"> μπορεί, με τις προϋποθέσεις που ορίζουν οι κείμενες διατάξεις, να καταγγείλει τη σύμβαση κατά τη διάρκεια της εκτέλεσής της, εφόσον:</w:t>
      </w:r>
    </w:p>
    <w:p w:rsidR="007F5E92" w:rsidRPr="007F5E92" w:rsidRDefault="007F5E92" w:rsidP="007F5E92">
      <w:pPr>
        <w:jc w:val="both"/>
        <w:rPr>
          <w:rFonts w:ascii="Verdana" w:hAnsi="Verdana"/>
        </w:rPr>
      </w:pPr>
      <w:r w:rsidRPr="007F5E92">
        <w:rPr>
          <w:rFonts w:ascii="Verdana" w:hAnsi="Verdana"/>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7F5E92" w:rsidRPr="007F5E92" w:rsidRDefault="007F5E92" w:rsidP="007F5E92">
      <w:pPr>
        <w:jc w:val="both"/>
        <w:rPr>
          <w:rFonts w:ascii="Verdana" w:hAnsi="Verdana"/>
        </w:rPr>
      </w:pPr>
      <w:r w:rsidRPr="007F5E92">
        <w:rPr>
          <w:rFonts w:ascii="Verdana" w:hAnsi="Verdana"/>
        </w:rPr>
        <w:t xml:space="preserve">β) ο ανάδοχος, κατά το χρόνο της ανάθεσης της σύμβασης, τελούσε σε μια από τις καταστάσεις που αναφέρονται στην παράγραφο </w:t>
      </w:r>
      <w:r>
        <w:rPr>
          <w:rFonts w:ascii="Verdana" w:hAnsi="Verdana"/>
        </w:rPr>
        <w:t>………… της διακήρυξης</w:t>
      </w:r>
      <w:r w:rsidRPr="007F5E92">
        <w:rPr>
          <w:rFonts w:ascii="Verdana" w:hAnsi="Verdana"/>
        </w:rPr>
        <w:t xml:space="preserve"> και, ως εκ τούτου, θα έπρεπε να έχει αποκλειστεί από τη διαδικασία σύναψης της σύμβασης,</w:t>
      </w:r>
    </w:p>
    <w:p w:rsidR="007F5E92" w:rsidRDefault="007F5E92" w:rsidP="007F5E92">
      <w:pPr>
        <w:jc w:val="both"/>
        <w:rPr>
          <w:rFonts w:ascii="Verdana" w:hAnsi="Verdana"/>
        </w:rPr>
      </w:pPr>
      <w:r w:rsidRPr="007F5E92">
        <w:rPr>
          <w:rFonts w:ascii="Verdana" w:hAnsi="Verdana"/>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7F5E92" w:rsidRDefault="007F5E92" w:rsidP="007F5E92">
      <w:pPr>
        <w:jc w:val="both"/>
        <w:rPr>
          <w:rFonts w:ascii="Verdana" w:hAnsi="Verdana"/>
        </w:rPr>
      </w:pPr>
    </w:p>
    <w:p w:rsidR="00E448E7" w:rsidRPr="0052182B" w:rsidRDefault="00E448E7" w:rsidP="00E448E7">
      <w:pPr>
        <w:jc w:val="center"/>
        <w:rPr>
          <w:rFonts w:ascii="Verdana" w:hAnsi="Verdana"/>
          <w:b/>
        </w:rPr>
      </w:pPr>
    </w:p>
    <w:p w:rsidR="00E448E7" w:rsidRPr="0052182B" w:rsidRDefault="00E448E7" w:rsidP="00E448E7">
      <w:pPr>
        <w:jc w:val="center"/>
        <w:rPr>
          <w:rFonts w:ascii="Verdana" w:hAnsi="Verdana"/>
        </w:rPr>
      </w:pPr>
      <w:r w:rsidRPr="0052182B">
        <w:rPr>
          <w:rFonts w:ascii="Verdana" w:hAnsi="Verdana"/>
          <w:b/>
        </w:rPr>
        <w:t xml:space="preserve">Άρθρο </w:t>
      </w:r>
      <w:r w:rsidR="00D3775A">
        <w:rPr>
          <w:rFonts w:ascii="Verdana" w:hAnsi="Verdana"/>
          <w:b/>
        </w:rPr>
        <w:t>10</w:t>
      </w:r>
    </w:p>
    <w:p w:rsidR="00E448E7" w:rsidRPr="0052182B" w:rsidRDefault="00E448E7" w:rsidP="00E448E7">
      <w:pPr>
        <w:jc w:val="center"/>
        <w:rPr>
          <w:rFonts w:ascii="Verdana" w:hAnsi="Verdana"/>
          <w:b/>
        </w:rPr>
      </w:pPr>
      <w:r w:rsidRPr="0052182B">
        <w:rPr>
          <w:rFonts w:ascii="Verdana" w:hAnsi="Verdana"/>
          <w:b/>
        </w:rPr>
        <w:t>Επίλυση Διαφορών – Εφαρμοστέο Δίκαιο</w:t>
      </w:r>
    </w:p>
    <w:p w:rsidR="007F5E92" w:rsidRPr="007F5E92" w:rsidRDefault="007F5E92" w:rsidP="007F5E92">
      <w:pPr>
        <w:rPr>
          <w:rFonts w:ascii="Verdana" w:hAnsi="Verdana"/>
        </w:rPr>
      </w:pPr>
      <w:r w:rsidRPr="00D3775A">
        <w:rPr>
          <w:rFonts w:ascii="Verdana" w:hAnsi="Verdana"/>
        </w:rPr>
        <w:t>1.</w:t>
      </w:r>
      <w:r w:rsidRPr="007F5E92">
        <w:rPr>
          <w:rFonts w:ascii="Verdana" w:hAnsi="Verdana"/>
        </w:rPr>
        <w:t xml:space="preserve">Κατά την εκτέλεση της σύμβασης εφαρμόζονται οι διατάξεις του ν. 4412/2016, οι όροι της </w:t>
      </w:r>
      <w:r>
        <w:rPr>
          <w:rFonts w:ascii="Verdana" w:hAnsi="Verdana"/>
        </w:rPr>
        <w:t>………</w:t>
      </w:r>
      <w:r w:rsidRPr="007F5E92">
        <w:rPr>
          <w:rFonts w:ascii="Verdana" w:hAnsi="Verdana"/>
        </w:rPr>
        <w:t>.. διακήρυξης και συμπληρωματικά ο Αστικός Κώδικας.</w:t>
      </w:r>
    </w:p>
    <w:p w:rsidR="007F5E92" w:rsidRPr="007F5E92" w:rsidRDefault="007F5E92" w:rsidP="00E448E7">
      <w:pPr>
        <w:jc w:val="both"/>
        <w:rPr>
          <w:rFonts w:ascii="Verdana" w:hAnsi="Verdana"/>
          <w:b/>
        </w:rPr>
      </w:pPr>
    </w:p>
    <w:p w:rsidR="00E448E7" w:rsidRPr="0052182B" w:rsidRDefault="007F5E92" w:rsidP="00E448E7">
      <w:pPr>
        <w:jc w:val="both"/>
        <w:rPr>
          <w:rFonts w:ascii="Verdana" w:hAnsi="Verdana"/>
        </w:rPr>
      </w:pPr>
      <w:r w:rsidRPr="00D3775A">
        <w:rPr>
          <w:rFonts w:ascii="Verdana" w:hAnsi="Verdana"/>
        </w:rPr>
        <w:t>2</w:t>
      </w:r>
      <w:r w:rsidR="00E448E7" w:rsidRPr="00D3775A">
        <w:rPr>
          <w:rFonts w:ascii="Verdana" w:hAnsi="Verdana"/>
        </w:rPr>
        <w:t>.</w:t>
      </w:r>
      <w:r w:rsidR="00E448E7" w:rsidRPr="0052182B">
        <w:rPr>
          <w:rFonts w:ascii="Verdana" w:hAnsi="Verdana"/>
        </w:rPr>
        <w:t xml:space="preserve"> Η σύμβαση διέπεται από το ελληνικό Δίκαιο. Σε περίπτωση διαφορών, που ενδεχομένως προκύψουν σχετικά με την ερμηνεία ή την εκτέλεση ή την εφαρμογή της σύμβασης ή εξ αφορμής της, </w:t>
      </w:r>
      <w:r w:rsidR="003D429C">
        <w:rPr>
          <w:rFonts w:ascii="Verdana" w:hAnsi="Verdana"/>
        </w:rPr>
        <w:t xml:space="preserve">το Πανεπιστήμιο Πελοποννήσου </w:t>
      </w:r>
      <w:r w:rsidR="00E448E7" w:rsidRPr="0052182B">
        <w:rPr>
          <w:rFonts w:ascii="Verdana" w:hAnsi="Verdana"/>
        </w:rPr>
        <w:t xml:space="preserve">και </w:t>
      </w:r>
      <w:r w:rsidR="00E448E7">
        <w:rPr>
          <w:rFonts w:ascii="Verdana" w:hAnsi="Verdana"/>
        </w:rPr>
        <w:t>ο</w:t>
      </w:r>
      <w:r w:rsidR="00E448E7" w:rsidRPr="0052182B">
        <w:rPr>
          <w:rFonts w:ascii="Verdana" w:hAnsi="Verdana"/>
        </w:rPr>
        <w:t xml:space="preserve"> ανάδοχος καταβάλλουν κάθε προσπάθεια για φιλική επίλυσή τους, σύμφωνα με τους κανόνες της καλής πίστης και των χρηστών συναλλακτικών ηθών.</w:t>
      </w:r>
    </w:p>
    <w:p w:rsidR="00E448E7" w:rsidRPr="0052182B" w:rsidRDefault="00E448E7" w:rsidP="00E448E7">
      <w:pPr>
        <w:jc w:val="both"/>
        <w:rPr>
          <w:rFonts w:ascii="Verdana" w:hAnsi="Verdana"/>
          <w:b/>
        </w:rPr>
      </w:pPr>
    </w:p>
    <w:p w:rsidR="002A214B" w:rsidRPr="002A214B" w:rsidRDefault="007F5E92" w:rsidP="002A214B">
      <w:pPr>
        <w:jc w:val="both"/>
        <w:rPr>
          <w:rFonts w:ascii="Verdana" w:hAnsi="Verdana"/>
        </w:rPr>
      </w:pPr>
      <w:r w:rsidRPr="00D3775A">
        <w:rPr>
          <w:rFonts w:ascii="Verdana" w:hAnsi="Verdana"/>
        </w:rPr>
        <w:t>3</w:t>
      </w:r>
      <w:r w:rsidR="00E448E7" w:rsidRPr="00D3775A">
        <w:rPr>
          <w:rFonts w:ascii="Verdana" w:hAnsi="Verdana"/>
        </w:rPr>
        <w:t>.</w:t>
      </w:r>
      <w:r w:rsidR="002A214B" w:rsidRPr="002A214B">
        <w:rPr>
          <w:rFonts w:ascii="Verdana" w:hAnsi="Verdana"/>
        </w:rPr>
        <w:t xml:space="preserve">Ο ανάδοχος μπορεί κατά των αποφάσεων που επιβάλλουν σε βάρος του κυρώσεις, δυνάμει των όρων  των παραγράφων </w:t>
      </w:r>
      <w:r w:rsidR="002A214B">
        <w:rPr>
          <w:rFonts w:ascii="Verdana" w:hAnsi="Verdana"/>
        </w:rPr>
        <w:t>…</w:t>
      </w:r>
      <w:r w:rsidR="002A214B" w:rsidRPr="002A214B">
        <w:rPr>
          <w:rFonts w:ascii="Verdana" w:hAnsi="Verdana"/>
        </w:rPr>
        <w:t xml:space="preserve"> (Κήρυξη οικονομικού φορέα εκπτώτου – Κυρώσεις) και </w:t>
      </w:r>
      <w:r w:rsidR="002A214B">
        <w:rPr>
          <w:rFonts w:ascii="Verdana" w:hAnsi="Verdana"/>
        </w:rPr>
        <w:t>……</w:t>
      </w:r>
      <w:r w:rsidR="002A214B" w:rsidRPr="002A214B">
        <w:rPr>
          <w:rFonts w:ascii="Verdana" w:hAnsi="Verdana"/>
        </w:rPr>
        <w:t>. (Απόρριψη παραδοτέων – Αντικατάσταση),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E448E7" w:rsidRDefault="002A214B" w:rsidP="002A214B">
      <w:pPr>
        <w:jc w:val="both"/>
        <w:rPr>
          <w:rFonts w:ascii="Verdana" w:hAnsi="Verdana"/>
        </w:rPr>
      </w:pPr>
      <w:r w:rsidRPr="002A214B">
        <w:rPr>
          <w:rFonts w:ascii="Verdana" w:hAnsi="Verdana"/>
        </w:rPr>
        <w:t>Η εν λόγω απόφαση δεν επιδέχεται προσβολή με άλλη οποιασδήποτε φύσεως διοικητική προσφυγή.</w:t>
      </w:r>
    </w:p>
    <w:p w:rsidR="00D3775A" w:rsidRDefault="00D3775A" w:rsidP="00E448E7">
      <w:pPr>
        <w:jc w:val="both"/>
        <w:rPr>
          <w:rFonts w:ascii="Verdana" w:hAnsi="Verdana"/>
        </w:rPr>
      </w:pPr>
    </w:p>
    <w:p w:rsidR="00D3775A" w:rsidRDefault="00D3775A" w:rsidP="00C3614E">
      <w:pPr>
        <w:jc w:val="center"/>
        <w:rPr>
          <w:rFonts w:ascii="Verdana" w:hAnsi="Verdana"/>
          <w:b/>
        </w:rPr>
      </w:pPr>
      <w:r>
        <w:rPr>
          <w:rFonts w:ascii="Verdana" w:hAnsi="Verdana"/>
          <w:b/>
        </w:rPr>
        <w:t>Άρθρο 11</w:t>
      </w:r>
    </w:p>
    <w:p w:rsidR="002A214B" w:rsidRPr="002A214B" w:rsidRDefault="002A214B" w:rsidP="002A214B">
      <w:pPr>
        <w:jc w:val="center"/>
        <w:rPr>
          <w:rFonts w:ascii="Verdana" w:hAnsi="Verdana"/>
          <w:b/>
        </w:rPr>
      </w:pPr>
      <w:r w:rsidRPr="002A214B">
        <w:rPr>
          <w:rFonts w:ascii="Verdana" w:hAnsi="Verdana"/>
          <w:b/>
        </w:rPr>
        <w:t>Παρακολούθηση της σύμβασης</w:t>
      </w:r>
    </w:p>
    <w:p w:rsidR="002A214B" w:rsidRDefault="002A214B" w:rsidP="002A214B">
      <w:pPr>
        <w:jc w:val="both"/>
        <w:rPr>
          <w:rFonts w:ascii="Verdana" w:hAnsi="Verdana"/>
        </w:rPr>
      </w:pPr>
      <w:r w:rsidRPr="002A214B">
        <w:rPr>
          <w:rFonts w:ascii="Verdana" w:hAnsi="Verdana"/>
        </w:rPr>
        <w:t xml:space="preserve">1. Η παρακολούθηση της εκτέλεσης της Σύμβασης και η διοίκηση αυτής θα διενεργηθεί από την  </w:t>
      </w:r>
      <w:r w:rsidR="00CF3A7A">
        <w:rPr>
          <w:rFonts w:ascii="Verdana" w:hAnsi="Verdana"/>
        </w:rPr>
        <w:t xml:space="preserve">Διεύθυνση Τεχνικών Υπηρεσιών, </w:t>
      </w:r>
      <w:r w:rsidRPr="002A214B">
        <w:rPr>
          <w:rFonts w:ascii="Verdana" w:hAnsi="Verdana"/>
        </w:rPr>
        <w:t xml:space="preserve"> η οποία και θα εισηγείται  </w:t>
      </w:r>
      <w:r w:rsidR="00CF3A7A">
        <w:rPr>
          <w:rFonts w:ascii="Verdana" w:hAnsi="Verdana"/>
        </w:rPr>
        <w:t xml:space="preserve">στην </w:t>
      </w:r>
      <w:r w:rsidR="003D429C">
        <w:rPr>
          <w:rFonts w:ascii="Verdana" w:hAnsi="Verdana"/>
        </w:rPr>
        <w:t>Σύγκλητο</w:t>
      </w:r>
      <w:r w:rsidRPr="002A214B">
        <w:rPr>
          <w:rFonts w:ascii="Verdana" w:hAnsi="Verdana"/>
        </w:rPr>
        <w:t xml:space="preserve">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2A214B" w:rsidRPr="002A214B" w:rsidRDefault="002A214B" w:rsidP="002A214B">
      <w:pPr>
        <w:jc w:val="both"/>
        <w:rPr>
          <w:rFonts w:ascii="Verdana" w:hAnsi="Verdana"/>
        </w:rPr>
      </w:pPr>
    </w:p>
    <w:p w:rsidR="002A214B" w:rsidRPr="002A214B" w:rsidRDefault="0040156F" w:rsidP="002A214B">
      <w:pPr>
        <w:jc w:val="both"/>
        <w:rPr>
          <w:rFonts w:ascii="Verdana" w:hAnsi="Verdana"/>
        </w:rPr>
      </w:pPr>
      <w:r>
        <w:rPr>
          <w:rFonts w:ascii="Verdana" w:hAnsi="Verdana"/>
        </w:rPr>
        <w:t>2. Η αρμόδια υπηρεσία</w:t>
      </w:r>
      <w:r w:rsidR="002A214B" w:rsidRPr="002A214B">
        <w:rPr>
          <w:rFonts w:ascii="Verdana" w:hAnsi="Verdana"/>
        </w:rPr>
        <w:t xml:space="preserve">, με απόφασή της ορίζει για την παρακολούθηση της σύμβασης </w:t>
      </w:r>
      <w:r>
        <w:rPr>
          <w:rFonts w:ascii="Verdana" w:hAnsi="Verdana"/>
        </w:rPr>
        <w:t>επιβλέποντα</w:t>
      </w:r>
      <w:r w:rsidR="002A214B" w:rsidRPr="002A214B">
        <w:rPr>
          <w:rFonts w:ascii="Verdana" w:hAnsi="Verdana"/>
        </w:rPr>
        <w:t xml:space="preserve"> με</w:t>
      </w:r>
      <w:r w:rsidRPr="0040156F">
        <w:rPr>
          <w:rFonts w:ascii="Verdana" w:hAnsi="Verdana"/>
        </w:rPr>
        <w:t xml:space="preserve"> </w:t>
      </w:r>
      <w:r w:rsidR="002A214B" w:rsidRPr="002A214B">
        <w:rPr>
          <w:rFonts w:ascii="Verdana" w:hAnsi="Verdana"/>
        </w:rPr>
        <w:t xml:space="preserve">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w:t>
      </w:r>
      <w:r w:rsidR="003D429C" w:rsidRPr="002A214B">
        <w:rPr>
          <w:rFonts w:ascii="Verdana" w:hAnsi="Verdana"/>
        </w:rPr>
        <w:t>ο</w:t>
      </w:r>
      <w:r w:rsidR="003D429C">
        <w:rPr>
          <w:rFonts w:ascii="Verdana" w:hAnsi="Verdana"/>
        </w:rPr>
        <w:t>ρίζεται</w:t>
      </w:r>
      <w:r>
        <w:rPr>
          <w:rFonts w:ascii="Verdana" w:hAnsi="Verdana"/>
        </w:rPr>
        <w:t xml:space="preserve"> </w:t>
      </w:r>
      <w:r w:rsidR="003D429C">
        <w:rPr>
          <w:rFonts w:ascii="Verdana" w:hAnsi="Verdana"/>
        </w:rPr>
        <w:t>ένας</w:t>
      </w:r>
      <w:r>
        <w:rPr>
          <w:rFonts w:ascii="Verdana" w:hAnsi="Verdana"/>
        </w:rPr>
        <w:t xml:space="preserve"> εξ αυτών </w:t>
      </w:r>
      <w:r w:rsidR="002A214B" w:rsidRPr="002A214B">
        <w:rPr>
          <w:rFonts w:ascii="Verdana" w:hAnsi="Verdana"/>
        </w:rPr>
        <w:t xml:space="preserve"> συντονιστής.</w:t>
      </w:r>
    </w:p>
    <w:p w:rsidR="002A214B" w:rsidRDefault="002A214B" w:rsidP="002A214B">
      <w:pPr>
        <w:jc w:val="both"/>
        <w:rPr>
          <w:rFonts w:ascii="Verdana" w:hAnsi="Verdana"/>
        </w:rPr>
      </w:pPr>
      <w:r w:rsidRPr="002A214B">
        <w:rPr>
          <w:rFonts w:ascii="Verdana" w:hAnsi="Verdana"/>
        </w:rPr>
        <w:t xml:space="preserve">Τα καθήκοντα του </w:t>
      </w:r>
      <w:r w:rsidR="0040156F">
        <w:rPr>
          <w:rFonts w:ascii="Verdana" w:hAnsi="Verdana"/>
        </w:rPr>
        <w:t>επιβλέποντα</w:t>
      </w:r>
      <w:r w:rsidRPr="002A214B">
        <w:rPr>
          <w:rFonts w:ascii="Verdana" w:hAnsi="Verdana"/>
        </w:rPr>
        <w:t xml:space="preserve">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w:t>
      </w:r>
      <w:r w:rsidR="0040156F">
        <w:rPr>
          <w:rFonts w:ascii="Verdana" w:hAnsi="Verdana"/>
        </w:rPr>
        <w:t xml:space="preserve">επιβλέποντα </w:t>
      </w:r>
      <w:r w:rsidRPr="002A214B">
        <w:rPr>
          <w:rFonts w:ascii="Verdana" w:hAnsi="Verdana"/>
        </w:rPr>
        <w:t xml:space="preserve"> η υπηρεσία που </w:t>
      </w:r>
      <w:r w:rsidRPr="002A214B">
        <w:rPr>
          <w:rFonts w:ascii="Verdana" w:hAnsi="Verdana"/>
        </w:rPr>
        <w:lastRenderedPageBreak/>
        <w:t>διοικεί τη σύμβαση μπορεί να απευθύνει έγγραφα με οδηγίες και εντολές προς τον ανάδοχο που αφορούν στην εκτέλεση της σύμβασης.</w:t>
      </w:r>
    </w:p>
    <w:p w:rsidR="002A214B" w:rsidRPr="002A214B" w:rsidRDefault="002A214B" w:rsidP="002A214B">
      <w:pPr>
        <w:jc w:val="both"/>
        <w:rPr>
          <w:rFonts w:ascii="Verdana" w:hAnsi="Verdana"/>
        </w:rPr>
      </w:pPr>
    </w:p>
    <w:p w:rsidR="002A214B" w:rsidRDefault="002A214B" w:rsidP="002A214B">
      <w:pPr>
        <w:jc w:val="both"/>
        <w:rPr>
          <w:rFonts w:ascii="Verdana" w:hAnsi="Verdana"/>
        </w:rPr>
      </w:pPr>
      <w:r w:rsidRPr="002A214B">
        <w:rPr>
          <w:rFonts w:ascii="Verdana" w:hAnsi="Verdana"/>
        </w:rPr>
        <w:t xml:space="preserve">3.Για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w:t>
      </w:r>
      <w:r w:rsidR="0040156F">
        <w:rPr>
          <w:rFonts w:ascii="Verdana" w:hAnsi="Verdana"/>
        </w:rPr>
        <w:t xml:space="preserve">επιβλέποντα </w:t>
      </w:r>
      <w:r w:rsidRPr="002A214B">
        <w:rPr>
          <w:rFonts w:ascii="Verdana" w:hAnsi="Verdana"/>
        </w:rPr>
        <w:t xml:space="preserve">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p w:rsidR="002A214B" w:rsidRPr="002A214B" w:rsidRDefault="002A214B" w:rsidP="002A214B">
      <w:pPr>
        <w:jc w:val="both"/>
        <w:rPr>
          <w:rFonts w:ascii="Verdana" w:hAnsi="Verdana"/>
        </w:rPr>
      </w:pPr>
    </w:p>
    <w:p w:rsidR="002A214B" w:rsidRPr="002A214B" w:rsidRDefault="002A214B" w:rsidP="002A214B">
      <w:pPr>
        <w:jc w:val="center"/>
        <w:rPr>
          <w:rFonts w:ascii="Verdana" w:hAnsi="Verdana"/>
          <w:b/>
        </w:rPr>
      </w:pPr>
      <w:r w:rsidRPr="002A214B">
        <w:rPr>
          <w:rFonts w:ascii="Verdana" w:hAnsi="Verdana"/>
          <w:b/>
        </w:rPr>
        <w:t>Άρθρο 12</w:t>
      </w:r>
    </w:p>
    <w:p w:rsidR="002A214B" w:rsidRPr="002A214B" w:rsidRDefault="002A214B" w:rsidP="002A214B">
      <w:pPr>
        <w:jc w:val="center"/>
        <w:rPr>
          <w:rFonts w:ascii="Verdana" w:hAnsi="Verdana"/>
          <w:b/>
        </w:rPr>
      </w:pPr>
      <w:r w:rsidRPr="002A214B">
        <w:rPr>
          <w:rFonts w:ascii="Verdana" w:hAnsi="Verdana"/>
          <w:b/>
        </w:rPr>
        <w:t>Παραλαβή του αντικειμένου της σύμβασης</w:t>
      </w:r>
    </w:p>
    <w:p w:rsidR="002A214B" w:rsidRPr="002A214B" w:rsidRDefault="002A214B" w:rsidP="002A214B">
      <w:pPr>
        <w:jc w:val="both"/>
        <w:rPr>
          <w:rFonts w:ascii="Verdana" w:hAnsi="Verdana"/>
        </w:rPr>
      </w:pPr>
      <w:r w:rsidRPr="002A214B">
        <w:rPr>
          <w:rFonts w:ascii="Verdana" w:hAnsi="Verdana"/>
        </w:rPr>
        <w:t>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Παράρτημα....της παρούσας. Κατά τη διαδικασία παραλαβής διενεργείται ο ως άνω έλεγχος, μπορεί δε να καλείται να παραστεί και ο ανάδοχος.</w:t>
      </w:r>
    </w:p>
    <w:p w:rsidR="002A214B" w:rsidRPr="002A214B" w:rsidRDefault="002A214B" w:rsidP="002A214B">
      <w:pPr>
        <w:jc w:val="both"/>
        <w:rPr>
          <w:rFonts w:ascii="Verdana" w:hAnsi="Verdana"/>
        </w:rPr>
      </w:pPr>
      <w:r w:rsidRPr="002A214B">
        <w:rPr>
          <w:rFonts w:ascii="Verdana" w:hAnsi="Verdana"/>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2A214B" w:rsidRPr="002A214B" w:rsidRDefault="002A214B" w:rsidP="002A214B">
      <w:pPr>
        <w:jc w:val="both"/>
        <w:rPr>
          <w:rFonts w:ascii="Verdana" w:hAnsi="Verdana"/>
        </w:rPr>
      </w:pPr>
      <w:r w:rsidRPr="002A214B">
        <w:rPr>
          <w:rFonts w:ascii="Verdana" w:hAnsi="Verdana"/>
        </w:rPr>
        <w:t xml:space="preserve">Στην περίπτωση που διαπιστωθεί ότι δεν επηρεάζεται η καταλληλόλητα, με αιτιολογημένη απόφαση </w:t>
      </w:r>
      <w:r w:rsidR="00CF3A7A">
        <w:rPr>
          <w:rFonts w:ascii="Verdana" w:hAnsi="Verdana"/>
        </w:rPr>
        <w:t>της Συγκλήτου</w:t>
      </w:r>
      <w:r w:rsidRPr="002A214B">
        <w:rPr>
          <w:rFonts w:ascii="Verdana" w:hAnsi="Verdana"/>
        </w:rPr>
        <w:t>,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2A214B" w:rsidRPr="002A214B" w:rsidRDefault="002A214B" w:rsidP="002A214B">
      <w:pPr>
        <w:jc w:val="both"/>
        <w:rPr>
          <w:rFonts w:ascii="Verdana" w:hAnsi="Verdana"/>
        </w:rPr>
      </w:pPr>
      <w:r w:rsidRPr="002A214B">
        <w:rPr>
          <w:rFonts w:ascii="Verdana" w:hAnsi="Verdana"/>
        </w:rPr>
        <w:t xml:space="preserve">Το πρωτόκολλο οριστικής παραλαβής εγκρίνεται από </w:t>
      </w:r>
      <w:r w:rsidR="00CF3A7A">
        <w:rPr>
          <w:rFonts w:ascii="Verdana" w:hAnsi="Verdana"/>
        </w:rPr>
        <w:t xml:space="preserve">την </w:t>
      </w:r>
      <w:r w:rsidR="00FA0BB2">
        <w:rPr>
          <w:rFonts w:ascii="Verdana" w:hAnsi="Verdana"/>
        </w:rPr>
        <w:t>Σύγκλητο</w:t>
      </w:r>
      <w:r w:rsidRPr="002A214B">
        <w:rPr>
          <w:rFonts w:ascii="Verdana" w:hAnsi="Verdana"/>
        </w:rPr>
        <w:t xml:space="preserve"> με απ</w:t>
      </w:r>
      <w:r w:rsidR="00CF3A7A">
        <w:rPr>
          <w:rFonts w:ascii="Verdana" w:hAnsi="Verdana"/>
        </w:rPr>
        <w:t>όφασή της</w:t>
      </w:r>
      <w:r w:rsidRPr="002A214B">
        <w:rPr>
          <w:rFonts w:ascii="Verdana" w:hAnsi="Verdana"/>
        </w:rPr>
        <w:t>,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2A214B" w:rsidRDefault="002A214B" w:rsidP="002A214B">
      <w:pPr>
        <w:jc w:val="both"/>
        <w:rPr>
          <w:rFonts w:ascii="Verdana" w:hAnsi="Verdana"/>
        </w:rPr>
      </w:pPr>
      <w:r w:rsidRPr="002A214B">
        <w:rPr>
          <w:rFonts w:ascii="Verdana" w:hAnsi="Verdana"/>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 </w:t>
      </w:r>
    </w:p>
    <w:p w:rsidR="002A214B" w:rsidRPr="002A214B" w:rsidRDefault="002A214B" w:rsidP="002A214B">
      <w:pPr>
        <w:jc w:val="both"/>
        <w:rPr>
          <w:rFonts w:ascii="Verdana" w:hAnsi="Verdana"/>
        </w:rPr>
      </w:pPr>
    </w:p>
    <w:p w:rsidR="002A214B" w:rsidRPr="002A214B" w:rsidRDefault="002A214B" w:rsidP="002A214B">
      <w:pPr>
        <w:jc w:val="center"/>
        <w:rPr>
          <w:rFonts w:ascii="Verdana" w:hAnsi="Verdana"/>
          <w:b/>
        </w:rPr>
      </w:pPr>
      <w:r w:rsidRPr="002A214B">
        <w:rPr>
          <w:rFonts w:ascii="Verdana" w:hAnsi="Verdana"/>
          <w:b/>
        </w:rPr>
        <w:t>Άρθρο 1</w:t>
      </w:r>
      <w:r w:rsidR="00090907">
        <w:rPr>
          <w:rFonts w:ascii="Verdana" w:hAnsi="Verdana"/>
          <w:b/>
        </w:rPr>
        <w:t>3</w:t>
      </w:r>
    </w:p>
    <w:p w:rsidR="002A214B" w:rsidRPr="002A214B" w:rsidRDefault="002A214B" w:rsidP="002A214B">
      <w:pPr>
        <w:jc w:val="center"/>
        <w:rPr>
          <w:rFonts w:ascii="Verdana" w:hAnsi="Verdana"/>
          <w:b/>
        </w:rPr>
      </w:pPr>
      <w:r w:rsidRPr="002A214B">
        <w:rPr>
          <w:rFonts w:ascii="Verdana" w:hAnsi="Verdana"/>
          <w:b/>
        </w:rPr>
        <w:t>Απόρριψη παραδοτέων – Αντικατάσταση</w:t>
      </w:r>
    </w:p>
    <w:p w:rsidR="002A214B" w:rsidRPr="002A214B" w:rsidRDefault="002A214B" w:rsidP="002A214B">
      <w:pPr>
        <w:jc w:val="both"/>
        <w:rPr>
          <w:rFonts w:ascii="Verdana" w:hAnsi="Verdana"/>
        </w:rPr>
      </w:pPr>
      <w:r w:rsidRPr="002A214B">
        <w:rPr>
          <w:rFonts w:ascii="Verdana" w:hAnsi="Verdana"/>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w:t>
      </w:r>
      <w:r w:rsidR="00CF3A7A">
        <w:rPr>
          <w:rFonts w:ascii="Verdana" w:hAnsi="Verdana"/>
        </w:rPr>
        <w:t xml:space="preserve">της Συγκλήτου </w:t>
      </w:r>
      <w:r w:rsidRPr="002A214B">
        <w:rPr>
          <w:rFonts w:ascii="Verdana" w:hAnsi="Verdana"/>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w:t>
      </w:r>
      <w:r w:rsidRPr="002A214B">
        <w:rPr>
          <w:rFonts w:ascii="Verdana" w:hAnsi="Verdana"/>
        </w:rPr>
        <w:lastRenderedPageBreak/>
        <w:t xml:space="preserve">25% της συνολικής διάρκειας της σύμβασης, ο δε ανάδοχος υπόκειται σε ποινικές ρήτρες, </w:t>
      </w:r>
      <w:r w:rsidRPr="00FE4677">
        <w:rPr>
          <w:rFonts w:ascii="Verdana" w:hAnsi="Verdana"/>
        </w:rPr>
        <w:t xml:space="preserve">σύμφωνα με το άρθρο </w:t>
      </w:r>
      <w:r w:rsidR="00FE4677" w:rsidRPr="00FE4677">
        <w:rPr>
          <w:rFonts w:ascii="Verdana" w:hAnsi="Verdana"/>
        </w:rPr>
        <w:t>185</w:t>
      </w:r>
      <w:r w:rsidRPr="00FE4677">
        <w:rPr>
          <w:rFonts w:ascii="Verdana" w:hAnsi="Verdana"/>
        </w:rPr>
        <w:t xml:space="preserve"> του ν. 4412/2016 και την παράγραφο ……. της διακήρυξης, λόγω εκπρόθεσμης παράδοσης.</w:t>
      </w:r>
    </w:p>
    <w:p w:rsidR="002A214B" w:rsidRDefault="002A214B" w:rsidP="002A214B">
      <w:pPr>
        <w:jc w:val="both"/>
        <w:rPr>
          <w:rFonts w:ascii="Verdana" w:hAnsi="Verdana"/>
        </w:rPr>
      </w:pPr>
      <w:r w:rsidRPr="002A214B">
        <w:rPr>
          <w:rFonts w:ascii="Verdana" w:hAnsi="Verdana"/>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2A214B" w:rsidRDefault="002A214B" w:rsidP="002A214B">
      <w:pPr>
        <w:jc w:val="both"/>
        <w:rPr>
          <w:rFonts w:ascii="Verdana" w:hAnsi="Verdana"/>
        </w:rPr>
      </w:pPr>
    </w:p>
    <w:p w:rsidR="002A214B" w:rsidRPr="002A214B" w:rsidRDefault="002A214B" w:rsidP="002A214B">
      <w:pPr>
        <w:jc w:val="center"/>
        <w:rPr>
          <w:rFonts w:ascii="Verdana" w:hAnsi="Verdana"/>
          <w:b/>
        </w:rPr>
      </w:pPr>
      <w:r w:rsidRPr="002A214B">
        <w:rPr>
          <w:rFonts w:ascii="Verdana" w:hAnsi="Verdana"/>
          <w:b/>
        </w:rPr>
        <w:t>Άρθρο 1</w:t>
      </w:r>
      <w:r w:rsidR="0099558E">
        <w:rPr>
          <w:rFonts w:ascii="Verdana" w:hAnsi="Verdana"/>
          <w:b/>
        </w:rPr>
        <w:t>4</w:t>
      </w:r>
    </w:p>
    <w:p w:rsidR="002A214B" w:rsidRPr="002A214B" w:rsidRDefault="002A214B" w:rsidP="002A214B">
      <w:pPr>
        <w:jc w:val="center"/>
        <w:rPr>
          <w:rFonts w:ascii="Verdana" w:hAnsi="Verdana"/>
          <w:b/>
        </w:rPr>
      </w:pPr>
      <w:r w:rsidRPr="002A214B">
        <w:rPr>
          <w:rFonts w:ascii="Verdana" w:hAnsi="Verdana"/>
          <w:b/>
        </w:rPr>
        <w:t>Αναπροσαρμογή τιμής</w:t>
      </w:r>
    </w:p>
    <w:p w:rsidR="002A214B" w:rsidRPr="002A214B" w:rsidRDefault="00422E4A" w:rsidP="002A214B">
      <w:pPr>
        <w:jc w:val="both"/>
        <w:rPr>
          <w:rFonts w:ascii="Verdana" w:hAnsi="Verdana"/>
        </w:rPr>
      </w:pPr>
      <w:r>
        <w:rPr>
          <w:rFonts w:ascii="Verdana" w:hAnsi="Verdana"/>
        </w:rPr>
        <w:t xml:space="preserve">Δεν προβλέπεται </w:t>
      </w:r>
    </w:p>
    <w:p w:rsidR="00C3614E" w:rsidRPr="002A214B" w:rsidRDefault="00C3614E" w:rsidP="00E448E7">
      <w:pPr>
        <w:jc w:val="both"/>
        <w:rPr>
          <w:rFonts w:ascii="Verdana" w:hAnsi="Verdana"/>
        </w:rPr>
      </w:pPr>
    </w:p>
    <w:p w:rsidR="00E448E7" w:rsidRPr="0052182B" w:rsidRDefault="00E448E7" w:rsidP="00E448E7">
      <w:pPr>
        <w:jc w:val="center"/>
        <w:rPr>
          <w:rFonts w:ascii="Verdana" w:hAnsi="Verdana"/>
          <w:b/>
        </w:rPr>
      </w:pPr>
      <w:r w:rsidRPr="0052182B">
        <w:rPr>
          <w:rFonts w:ascii="Verdana" w:hAnsi="Verdana"/>
          <w:b/>
        </w:rPr>
        <w:t xml:space="preserve">Άρθρο </w:t>
      </w:r>
      <w:r w:rsidR="00D3775A">
        <w:rPr>
          <w:rFonts w:ascii="Verdana" w:hAnsi="Verdana"/>
          <w:b/>
        </w:rPr>
        <w:t>1</w:t>
      </w:r>
      <w:r w:rsidR="0099558E">
        <w:rPr>
          <w:rFonts w:ascii="Verdana" w:hAnsi="Verdana"/>
          <w:b/>
        </w:rPr>
        <w:t>5</w:t>
      </w:r>
    </w:p>
    <w:p w:rsidR="00E448E7" w:rsidRPr="0052182B" w:rsidRDefault="00E448E7" w:rsidP="00E448E7">
      <w:pPr>
        <w:jc w:val="center"/>
        <w:rPr>
          <w:rFonts w:ascii="Verdana" w:hAnsi="Verdana"/>
          <w:b/>
        </w:rPr>
      </w:pPr>
      <w:r w:rsidRPr="0052182B">
        <w:rPr>
          <w:rFonts w:ascii="Verdana" w:hAnsi="Verdana"/>
          <w:b/>
        </w:rPr>
        <w:t>Λύση της σύμβασης</w:t>
      </w:r>
    </w:p>
    <w:p w:rsidR="00E448E7" w:rsidRPr="0052182B" w:rsidRDefault="00D3775A" w:rsidP="00E448E7">
      <w:pPr>
        <w:jc w:val="both"/>
        <w:rPr>
          <w:rFonts w:ascii="Verdana" w:hAnsi="Verdana"/>
        </w:rPr>
      </w:pPr>
      <w:r>
        <w:rPr>
          <w:rFonts w:ascii="Verdana" w:hAnsi="Verdana"/>
        </w:rPr>
        <w:t>Με την επιφύλαξη του άρθρου 9 της παρούσας, η</w:t>
      </w:r>
      <w:r w:rsidR="00E448E7" w:rsidRPr="0052182B">
        <w:rPr>
          <w:rFonts w:ascii="Verdana" w:hAnsi="Verdana"/>
        </w:rPr>
        <w:t xml:space="preserve"> σύμβαση λύεται με την πάροδο της ημερομηνίας διάρκειας της, όπως αυτή ορίζεται στο άρθρο 2 της παρούσας.</w:t>
      </w:r>
    </w:p>
    <w:p w:rsidR="00E448E7" w:rsidRPr="0052182B" w:rsidRDefault="00E448E7" w:rsidP="00E448E7">
      <w:pPr>
        <w:jc w:val="both"/>
        <w:rPr>
          <w:rFonts w:ascii="Verdana" w:hAnsi="Verdana"/>
        </w:rPr>
      </w:pPr>
    </w:p>
    <w:p w:rsidR="00E448E7" w:rsidRPr="0052182B" w:rsidRDefault="00E448E7" w:rsidP="00E448E7">
      <w:pPr>
        <w:jc w:val="both"/>
        <w:rPr>
          <w:rFonts w:ascii="Verdana" w:hAnsi="Verdana"/>
        </w:rPr>
      </w:pPr>
      <w:r w:rsidRPr="0052182B">
        <w:rPr>
          <w:rFonts w:ascii="Verdana" w:hAnsi="Verdana"/>
        </w:rPr>
        <w:t>Αφού συντάχθηκε η παρούσα σύμβαση σε δύο αντίτυπα, αναγνώσθηκε και υπογράφηκε ως ακολούθως από τα συμβαλλόμενα μέρη.</w:t>
      </w:r>
    </w:p>
    <w:p w:rsidR="00E448E7" w:rsidRPr="0052182B" w:rsidRDefault="00E448E7" w:rsidP="00E448E7">
      <w:pPr>
        <w:jc w:val="both"/>
        <w:rPr>
          <w:rFonts w:ascii="Verdana" w:hAnsi="Verdana"/>
        </w:rPr>
      </w:pPr>
    </w:p>
    <w:p w:rsidR="001179FF" w:rsidRPr="009D3D9D" w:rsidRDefault="001179FF" w:rsidP="00E448E7">
      <w:pPr>
        <w:jc w:val="center"/>
        <w:rPr>
          <w:rFonts w:ascii="Verdana" w:hAnsi="Verdana"/>
          <w:b/>
        </w:rPr>
      </w:pPr>
    </w:p>
    <w:p w:rsidR="001179FF" w:rsidRPr="009D3D9D" w:rsidRDefault="001179FF" w:rsidP="00E448E7">
      <w:pPr>
        <w:jc w:val="center"/>
        <w:rPr>
          <w:rFonts w:ascii="Verdana" w:hAnsi="Verdana"/>
          <w:b/>
        </w:rPr>
      </w:pPr>
    </w:p>
    <w:p w:rsidR="001179FF" w:rsidRPr="009D3D9D" w:rsidRDefault="001179FF" w:rsidP="00E448E7">
      <w:pPr>
        <w:jc w:val="center"/>
        <w:rPr>
          <w:rFonts w:ascii="Verdana" w:hAnsi="Verdana"/>
          <w:b/>
        </w:rPr>
      </w:pPr>
    </w:p>
    <w:p w:rsidR="00E448E7" w:rsidRPr="0052182B" w:rsidRDefault="00E448E7" w:rsidP="00E448E7">
      <w:pPr>
        <w:jc w:val="center"/>
        <w:rPr>
          <w:rFonts w:ascii="Verdana" w:hAnsi="Verdana"/>
          <w:b/>
        </w:rPr>
      </w:pPr>
      <w:r w:rsidRPr="0052182B">
        <w:rPr>
          <w:rFonts w:ascii="Verdana" w:hAnsi="Verdana"/>
          <w:b/>
        </w:rPr>
        <w:t>ΟΙ   ΣΥΜΒΑΛΛΟΜΕΝΟΙ</w:t>
      </w:r>
    </w:p>
    <w:p w:rsidR="00E448E7" w:rsidRPr="0052182B" w:rsidRDefault="00E448E7" w:rsidP="00E448E7">
      <w:pPr>
        <w:jc w:val="both"/>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E448E7" w:rsidRPr="0052182B" w:rsidTr="0026736B">
        <w:tc>
          <w:tcPr>
            <w:tcW w:w="4261" w:type="dxa"/>
          </w:tcPr>
          <w:p w:rsidR="00E448E7" w:rsidRPr="0052182B" w:rsidRDefault="00AA6C52" w:rsidP="0026736B">
            <w:pPr>
              <w:jc w:val="center"/>
              <w:rPr>
                <w:rFonts w:ascii="Verdana" w:hAnsi="Verdana"/>
                <w:b/>
              </w:rPr>
            </w:pPr>
            <w:r>
              <w:rPr>
                <w:rFonts w:ascii="Verdana" w:hAnsi="Verdana"/>
                <w:b/>
              </w:rPr>
              <w:t xml:space="preserve">ΓΙΑ ΤΟ ΠΑΝΕΠΙΣΤΗΜΙΟ ΠΕΛΟΠΟΝΝΗΣΟΥ </w:t>
            </w:r>
          </w:p>
          <w:p w:rsidR="00E448E7" w:rsidRPr="0052182B" w:rsidRDefault="00E448E7" w:rsidP="0026736B">
            <w:pPr>
              <w:jc w:val="center"/>
              <w:rPr>
                <w:rFonts w:ascii="Verdana" w:hAnsi="Verdana"/>
                <w:b/>
              </w:rPr>
            </w:pPr>
          </w:p>
          <w:p w:rsidR="00E448E7" w:rsidRPr="0052182B" w:rsidRDefault="00E448E7" w:rsidP="0026736B">
            <w:pPr>
              <w:jc w:val="center"/>
              <w:rPr>
                <w:rFonts w:ascii="Verdana" w:hAnsi="Verdana"/>
                <w:b/>
              </w:rPr>
            </w:pPr>
          </w:p>
          <w:p w:rsidR="00E448E7" w:rsidRPr="0052182B" w:rsidRDefault="00E448E7" w:rsidP="0026736B">
            <w:pPr>
              <w:jc w:val="center"/>
              <w:rPr>
                <w:rFonts w:ascii="Verdana" w:hAnsi="Verdana"/>
                <w:b/>
              </w:rPr>
            </w:pPr>
          </w:p>
          <w:p w:rsidR="00E448E7" w:rsidRPr="0052182B" w:rsidRDefault="00E448E7" w:rsidP="0026736B">
            <w:pPr>
              <w:jc w:val="center"/>
              <w:rPr>
                <w:rFonts w:ascii="Verdana" w:hAnsi="Verdana"/>
                <w:b/>
              </w:rPr>
            </w:pPr>
          </w:p>
          <w:p w:rsidR="00E448E7" w:rsidRPr="0052182B" w:rsidRDefault="00E448E7" w:rsidP="00AA6C52">
            <w:pPr>
              <w:jc w:val="center"/>
              <w:rPr>
                <w:rFonts w:ascii="Verdana" w:hAnsi="Verdana"/>
              </w:rPr>
            </w:pPr>
          </w:p>
        </w:tc>
        <w:tc>
          <w:tcPr>
            <w:tcW w:w="4261" w:type="dxa"/>
          </w:tcPr>
          <w:p w:rsidR="00E448E7" w:rsidRPr="0052182B" w:rsidRDefault="00422E4A" w:rsidP="0026736B">
            <w:pPr>
              <w:jc w:val="center"/>
              <w:rPr>
                <w:rFonts w:ascii="Verdana" w:hAnsi="Verdana"/>
                <w:b/>
              </w:rPr>
            </w:pPr>
            <w:r>
              <w:rPr>
                <w:rFonts w:ascii="Verdana" w:hAnsi="Verdana"/>
                <w:b/>
              </w:rPr>
              <w:t xml:space="preserve">Ο ΑΝΑΔΟΧΟΣ </w:t>
            </w:r>
          </w:p>
          <w:p w:rsidR="00E448E7" w:rsidRPr="0052182B" w:rsidRDefault="00E448E7" w:rsidP="0026736B">
            <w:pPr>
              <w:jc w:val="center"/>
              <w:rPr>
                <w:rFonts w:ascii="Verdana" w:hAnsi="Verdana"/>
                <w:b/>
              </w:rPr>
            </w:pPr>
          </w:p>
          <w:p w:rsidR="00E448E7" w:rsidRPr="0052182B" w:rsidRDefault="00E448E7" w:rsidP="0026736B">
            <w:pPr>
              <w:jc w:val="center"/>
              <w:rPr>
                <w:rFonts w:ascii="Verdana" w:hAnsi="Verdana"/>
                <w:b/>
              </w:rPr>
            </w:pPr>
          </w:p>
          <w:p w:rsidR="00E448E7" w:rsidRPr="0052182B" w:rsidRDefault="00E448E7" w:rsidP="0026736B">
            <w:pPr>
              <w:jc w:val="center"/>
              <w:rPr>
                <w:rFonts w:ascii="Verdana" w:hAnsi="Verdana"/>
                <w:b/>
              </w:rPr>
            </w:pPr>
          </w:p>
          <w:p w:rsidR="00E448E7" w:rsidRPr="0052182B" w:rsidRDefault="00E448E7" w:rsidP="0026736B">
            <w:pPr>
              <w:jc w:val="center"/>
              <w:rPr>
                <w:rFonts w:ascii="Verdana" w:hAnsi="Verdana"/>
                <w:b/>
              </w:rPr>
            </w:pPr>
          </w:p>
          <w:p w:rsidR="00E448E7" w:rsidRPr="0052182B" w:rsidRDefault="00E448E7" w:rsidP="0026736B">
            <w:pPr>
              <w:jc w:val="center"/>
              <w:rPr>
                <w:rFonts w:ascii="Verdana" w:hAnsi="Verdana"/>
                <w:b/>
              </w:rPr>
            </w:pPr>
          </w:p>
          <w:p w:rsidR="00E448E7" w:rsidRPr="0052182B" w:rsidRDefault="00E448E7" w:rsidP="0026736B">
            <w:pPr>
              <w:jc w:val="center"/>
              <w:rPr>
                <w:rFonts w:ascii="Verdana" w:hAnsi="Verdana"/>
                <w:b/>
              </w:rPr>
            </w:pPr>
            <w:r w:rsidRPr="0052182B">
              <w:rPr>
                <w:rFonts w:ascii="Verdana" w:hAnsi="Verdana"/>
                <w:b/>
              </w:rPr>
              <w:t>………………………………….</w:t>
            </w:r>
          </w:p>
        </w:tc>
      </w:tr>
    </w:tbl>
    <w:p w:rsidR="00283EA2" w:rsidRDefault="00283EA2"/>
    <w:sectPr w:rsidR="00283EA2" w:rsidSect="00283EA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2118" w:rsidRDefault="00762118" w:rsidP="007C2FC1">
      <w:r>
        <w:separator/>
      </w:r>
    </w:p>
  </w:endnote>
  <w:endnote w:type="continuationSeparator" w:id="1">
    <w:p w:rsidR="00762118" w:rsidRDefault="00762118" w:rsidP="007C2F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2118" w:rsidRDefault="00762118" w:rsidP="007C2FC1">
      <w:r>
        <w:separator/>
      </w:r>
    </w:p>
  </w:footnote>
  <w:footnote w:type="continuationSeparator" w:id="1">
    <w:p w:rsidR="00762118" w:rsidRDefault="00762118" w:rsidP="007C2F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0A2B4D"/>
    <w:multiLevelType w:val="hybridMultilevel"/>
    <w:tmpl w:val="C11A8C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E448E7"/>
    <w:rsid w:val="000373E2"/>
    <w:rsid w:val="000553EF"/>
    <w:rsid w:val="00064701"/>
    <w:rsid w:val="000728F9"/>
    <w:rsid w:val="00090907"/>
    <w:rsid w:val="000A2565"/>
    <w:rsid w:val="000B3954"/>
    <w:rsid w:val="001112F4"/>
    <w:rsid w:val="001179FF"/>
    <w:rsid w:val="00133551"/>
    <w:rsid w:val="001903D3"/>
    <w:rsid w:val="001F3D4F"/>
    <w:rsid w:val="00200F64"/>
    <w:rsid w:val="002270FD"/>
    <w:rsid w:val="00230161"/>
    <w:rsid w:val="0026736B"/>
    <w:rsid w:val="00281619"/>
    <w:rsid w:val="00283EA2"/>
    <w:rsid w:val="0029631C"/>
    <w:rsid w:val="002A214B"/>
    <w:rsid w:val="002B3BD4"/>
    <w:rsid w:val="00382C4E"/>
    <w:rsid w:val="003974C7"/>
    <w:rsid w:val="003D429C"/>
    <w:rsid w:val="0040156F"/>
    <w:rsid w:val="00422E4A"/>
    <w:rsid w:val="00441767"/>
    <w:rsid w:val="00442A4C"/>
    <w:rsid w:val="00444580"/>
    <w:rsid w:val="00481F4B"/>
    <w:rsid w:val="004D3BC5"/>
    <w:rsid w:val="004D6BB7"/>
    <w:rsid w:val="00544235"/>
    <w:rsid w:val="005623A1"/>
    <w:rsid w:val="005A76F0"/>
    <w:rsid w:val="006042EA"/>
    <w:rsid w:val="00745F06"/>
    <w:rsid w:val="00762118"/>
    <w:rsid w:val="007C2FC1"/>
    <w:rsid w:val="007E69DB"/>
    <w:rsid w:val="007F5E92"/>
    <w:rsid w:val="00854AB3"/>
    <w:rsid w:val="008566D3"/>
    <w:rsid w:val="008E611E"/>
    <w:rsid w:val="008F0705"/>
    <w:rsid w:val="00902C8D"/>
    <w:rsid w:val="0099558E"/>
    <w:rsid w:val="009D3D9D"/>
    <w:rsid w:val="00A04DBC"/>
    <w:rsid w:val="00A20494"/>
    <w:rsid w:val="00A32D98"/>
    <w:rsid w:val="00A40A1E"/>
    <w:rsid w:val="00A520BB"/>
    <w:rsid w:val="00A8580A"/>
    <w:rsid w:val="00AA1694"/>
    <w:rsid w:val="00AA6C52"/>
    <w:rsid w:val="00B57448"/>
    <w:rsid w:val="00BC1196"/>
    <w:rsid w:val="00BD4206"/>
    <w:rsid w:val="00C054F8"/>
    <w:rsid w:val="00C3614E"/>
    <w:rsid w:val="00CD1EFD"/>
    <w:rsid w:val="00CF01E0"/>
    <w:rsid w:val="00CF3A7A"/>
    <w:rsid w:val="00D366FE"/>
    <w:rsid w:val="00D3775A"/>
    <w:rsid w:val="00D466EE"/>
    <w:rsid w:val="00DB60BC"/>
    <w:rsid w:val="00E01BCC"/>
    <w:rsid w:val="00E01DE5"/>
    <w:rsid w:val="00E2381E"/>
    <w:rsid w:val="00E448E7"/>
    <w:rsid w:val="00EB41DD"/>
    <w:rsid w:val="00FA0BB2"/>
    <w:rsid w:val="00FE4677"/>
    <w:rsid w:val="00FF650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8E7"/>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7F5E92"/>
    <w:rPr>
      <w:rFonts w:cs="Times New Roman"/>
      <w:vertAlign w:val="superscript"/>
    </w:rPr>
  </w:style>
  <w:style w:type="character" w:customStyle="1" w:styleId="WW-FootnoteReference">
    <w:name w:val="WW-Footnote Reference"/>
    <w:rsid w:val="007F5E92"/>
    <w:rPr>
      <w:vertAlign w:val="superscript"/>
    </w:rPr>
  </w:style>
  <w:style w:type="paragraph" w:customStyle="1" w:styleId="footers">
    <w:name w:val="footers"/>
    <w:basedOn w:val="a"/>
    <w:rsid w:val="007F5E92"/>
    <w:pPr>
      <w:suppressAutoHyphens/>
      <w:ind w:left="426" w:hanging="426"/>
      <w:jc w:val="both"/>
    </w:pPr>
    <w:rPr>
      <w:rFonts w:ascii="Calibri" w:hAnsi="Calibri" w:cs="Calibri"/>
      <w:sz w:val="18"/>
      <w:szCs w:val="18"/>
      <w:lang w:val="en-IE" w:eastAsia="zh-CN"/>
    </w:rPr>
  </w:style>
  <w:style w:type="paragraph" w:styleId="a4">
    <w:name w:val="Balloon Text"/>
    <w:basedOn w:val="a"/>
    <w:link w:val="Char"/>
    <w:uiPriority w:val="99"/>
    <w:semiHidden/>
    <w:unhideWhenUsed/>
    <w:rsid w:val="009D3D9D"/>
    <w:rPr>
      <w:rFonts w:ascii="Tahoma" w:hAnsi="Tahoma" w:cs="Tahoma"/>
      <w:sz w:val="16"/>
      <w:szCs w:val="16"/>
    </w:rPr>
  </w:style>
  <w:style w:type="character" w:customStyle="1" w:styleId="Char">
    <w:name w:val="Κείμενο πλαισίου Char"/>
    <w:basedOn w:val="a0"/>
    <w:link w:val="a4"/>
    <w:uiPriority w:val="99"/>
    <w:semiHidden/>
    <w:rsid w:val="009D3D9D"/>
    <w:rPr>
      <w:rFonts w:ascii="Tahoma" w:eastAsia="Times New Roman" w:hAnsi="Tahoma" w:cs="Tahoma"/>
      <w:sz w:val="16"/>
      <w:szCs w:val="16"/>
      <w:lang w:eastAsia="el-GR"/>
    </w:rPr>
  </w:style>
  <w:style w:type="paragraph" w:styleId="a5">
    <w:name w:val="header"/>
    <w:basedOn w:val="a"/>
    <w:link w:val="Char0"/>
    <w:uiPriority w:val="99"/>
    <w:unhideWhenUsed/>
    <w:rsid w:val="009D3D9D"/>
    <w:pPr>
      <w:tabs>
        <w:tab w:val="center" w:pos="4153"/>
        <w:tab w:val="right" w:pos="8306"/>
      </w:tabs>
    </w:pPr>
    <w:rPr>
      <w:rFonts w:ascii="Verdana" w:eastAsia="SimSun" w:hAnsi="Verdana" w:cs="Verdana"/>
      <w:snapToGrid w:val="0"/>
      <w:lang w:eastAsia="zh-CN"/>
    </w:rPr>
  </w:style>
  <w:style w:type="character" w:customStyle="1" w:styleId="Char0">
    <w:name w:val="Κεφαλίδα Char"/>
    <w:basedOn w:val="a0"/>
    <w:link w:val="a5"/>
    <w:uiPriority w:val="99"/>
    <w:rsid w:val="009D3D9D"/>
    <w:rPr>
      <w:rFonts w:ascii="Verdana" w:eastAsia="SimSun" w:hAnsi="Verdana" w:cs="Verdana"/>
      <w:snapToGrid w:val="0"/>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96D97-E25A-4E58-8633-196A8DDA4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2763</Words>
  <Characters>14926</Characters>
  <Application>Microsoft Office Word</Application>
  <DocSecurity>0</DocSecurity>
  <Lines>124</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Kalliopi Papadopoulou</dc:creator>
  <cp:lastModifiedBy>user</cp:lastModifiedBy>
  <cp:revision>8</cp:revision>
  <dcterms:created xsi:type="dcterms:W3CDTF">2017-08-08T08:17:00Z</dcterms:created>
  <dcterms:modified xsi:type="dcterms:W3CDTF">2017-08-09T06:02:00Z</dcterms:modified>
</cp:coreProperties>
</file>