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5AC" w:rsidRPr="00FF15AC" w:rsidRDefault="00FF15AC" w:rsidP="00FF15AC">
      <w:pPr>
        <w:tabs>
          <w:tab w:val="center" w:pos="4153"/>
          <w:tab w:val="right" w:pos="8306"/>
        </w:tabs>
        <w:spacing w:after="0" w:line="240" w:lineRule="auto"/>
        <w:rPr>
          <w:rFonts w:ascii="Times New Roman" w:eastAsia="Batang" w:hAnsi="Times New Roman" w:cs="Times New Roman"/>
          <w:kern w:val="0"/>
          <w:sz w:val="24"/>
          <w:szCs w:val="24"/>
          <w14:ligatures w14:val="none"/>
        </w:rPr>
      </w:pPr>
    </w:p>
    <w:tbl>
      <w:tblPr>
        <w:tblStyle w:val="1"/>
        <w:tblW w:w="11629" w:type="dxa"/>
        <w:tblInd w:w="-12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9"/>
        <w:gridCol w:w="6100"/>
      </w:tblGrid>
      <w:tr w:rsidR="00FF15AC" w:rsidRPr="00A439B4" w:rsidTr="00F413F5">
        <w:trPr>
          <w:trHeight w:val="1806"/>
        </w:trPr>
        <w:tc>
          <w:tcPr>
            <w:tcW w:w="5529" w:type="dxa"/>
            <w:tcBorders>
              <w:right w:val="nil"/>
            </w:tcBorders>
          </w:tcPr>
          <w:p w:rsidR="00FF15AC" w:rsidRPr="00FF15AC" w:rsidRDefault="00FF15AC" w:rsidP="00FF15AC">
            <w:pPr>
              <w:tabs>
                <w:tab w:val="center" w:pos="4153"/>
                <w:tab w:val="right" w:pos="8306"/>
              </w:tabs>
              <w:spacing w:line="240" w:lineRule="auto"/>
              <w:rPr>
                <w:rFonts w:ascii="Times New Roman" w:eastAsia="Batang" w:hAnsi="Times New Roman" w:cs="Times New Roman"/>
                <w:sz w:val="24"/>
                <w:szCs w:val="24"/>
              </w:rPr>
            </w:pPr>
            <w:r w:rsidRPr="00FF15AC">
              <w:rPr>
                <w:rFonts w:ascii="Calibri" w:eastAsia="Calibri" w:hAnsi="Calibri" w:cs="Arial"/>
                <w:noProof/>
                <w:sz w:val="24"/>
                <w:szCs w:val="24"/>
              </w:rPr>
              <w:drawing>
                <wp:anchor distT="0" distB="0" distL="114300" distR="114300" simplePos="0" relativeHeight="251659264" behindDoc="1" locked="0" layoutInCell="1" allowOverlap="1" wp14:anchorId="4AC79997" wp14:editId="665C0D4B">
                  <wp:simplePos x="0" y="0"/>
                  <wp:positionH relativeFrom="column">
                    <wp:posOffset>300990</wp:posOffset>
                  </wp:positionH>
                  <wp:positionV relativeFrom="paragraph">
                    <wp:posOffset>210820</wp:posOffset>
                  </wp:positionV>
                  <wp:extent cx="3111500" cy="736600"/>
                  <wp:effectExtent l="0" t="0" r="12700" b="6350"/>
                  <wp:wrapTight wrapText="bothSides">
                    <wp:wrapPolygon edited="0">
                      <wp:start x="1322" y="0"/>
                      <wp:lineTo x="0" y="3910"/>
                      <wp:lineTo x="0" y="14524"/>
                      <wp:lineTo x="793" y="17876"/>
                      <wp:lineTo x="793" y="20110"/>
                      <wp:lineTo x="21159" y="21228"/>
                      <wp:lineTo x="21424" y="21228"/>
                      <wp:lineTo x="21424" y="0"/>
                      <wp:lineTo x="1322" y="0"/>
                    </wp:wrapPolygon>
                  </wp:wrapTight>
                  <wp:docPr id="267891450" name="Εικόνα 267891450"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1450" name="Εικόνα 267891450" descr="A black text on a black background&#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1500" cy="736600"/>
                          </a:xfrm>
                          <a:prstGeom prst="rect">
                            <a:avLst/>
                          </a:prstGeom>
                        </pic:spPr>
                      </pic:pic>
                    </a:graphicData>
                  </a:graphic>
                </wp:anchor>
              </w:drawing>
            </w:r>
          </w:p>
        </w:tc>
        <w:tc>
          <w:tcPr>
            <w:tcW w:w="6100" w:type="dxa"/>
            <w:tcBorders>
              <w:left w:val="nil"/>
            </w:tcBorders>
          </w:tcPr>
          <w:p w:rsidR="00FF15AC" w:rsidRPr="00FF15AC" w:rsidRDefault="00FF15AC" w:rsidP="00FF15AC">
            <w:pPr>
              <w:tabs>
                <w:tab w:val="center" w:pos="4153"/>
                <w:tab w:val="right" w:pos="8306"/>
              </w:tabs>
              <w:overflowPunct w:val="0"/>
              <w:autoSpaceDE w:val="0"/>
              <w:autoSpaceDN w:val="0"/>
              <w:adjustRightInd w:val="0"/>
              <w:spacing w:line="240" w:lineRule="auto"/>
              <w:textAlignment w:val="baseline"/>
              <w:rPr>
                <w:rFonts w:ascii="Calibri" w:eastAsia="Times New Roman" w:hAnsi="Calibri" w:cs="Calibri"/>
                <w:b/>
                <w:color w:val="595959"/>
                <w:sz w:val="24"/>
                <w:szCs w:val="24"/>
              </w:rPr>
            </w:pPr>
          </w:p>
          <w:p w:rsidR="00FF15AC" w:rsidRPr="00FF15AC" w:rsidRDefault="00FF15AC" w:rsidP="00FF15AC">
            <w:pPr>
              <w:tabs>
                <w:tab w:val="center" w:pos="4153"/>
                <w:tab w:val="right" w:pos="8306"/>
              </w:tabs>
              <w:overflowPunct w:val="0"/>
              <w:autoSpaceDE w:val="0"/>
              <w:autoSpaceDN w:val="0"/>
              <w:adjustRightInd w:val="0"/>
              <w:spacing w:line="240" w:lineRule="auto"/>
              <w:ind w:left="720" w:hanging="417"/>
              <w:textAlignment w:val="baseline"/>
              <w:rPr>
                <w:rFonts w:ascii="Calibri" w:eastAsia="Times New Roman" w:hAnsi="Calibri" w:cs="Calibri"/>
                <w:color w:val="595959"/>
                <w:sz w:val="24"/>
                <w:szCs w:val="24"/>
              </w:rPr>
            </w:pPr>
            <w:r w:rsidRPr="00FF15AC">
              <w:rPr>
                <w:rFonts w:ascii="Calibri" w:eastAsia="Times New Roman" w:hAnsi="Calibri" w:cs="Calibri"/>
                <w:b/>
                <w:color w:val="595959"/>
                <w:sz w:val="24"/>
                <w:szCs w:val="24"/>
              </w:rPr>
              <w:t>ΤΜΗΜΑ ΘΕΑΤΡΙΚΩΝ ΣΠΟΥΔΩΝ</w:t>
            </w:r>
          </w:p>
          <w:p w:rsidR="00FF15AC" w:rsidRPr="00FF15AC" w:rsidRDefault="00FF15AC" w:rsidP="00FF15AC">
            <w:pPr>
              <w:tabs>
                <w:tab w:val="center" w:pos="4153"/>
                <w:tab w:val="right" w:pos="8306"/>
              </w:tabs>
              <w:overflowPunct w:val="0"/>
              <w:autoSpaceDE w:val="0"/>
              <w:autoSpaceDN w:val="0"/>
              <w:adjustRightInd w:val="0"/>
              <w:spacing w:line="240" w:lineRule="auto"/>
              <w:ind w:left="720" w:hanging="417"/>
              <w:textAlignment w:val="baseline"/>
              <w:rPr>
                <w:rFonts w:ascii="Calibri" w:eastAsia="Times New Roman" w:hAnsi="Calibri" w:cs="Calibri"/>
                <w:color w:val="595959"/>
              </w:rPr>
            </w:pPr>
            <w:r w:rsidRPr="00FF15AC">
              <w:rPr>
                <w:rFonts w:ascii="Calibri" w:eastAsia="Times New Roman" w:hAnsi="Calibri" w:cs="Calibri"/>
                <w:color w:val="595959"/>
              </w:rPr>
              <w:t>Βασιλέως Κωνσταντίνου 21 και Τερζάκη, 21100 Ναύπλιο</w:t>
            </w:r>
          </w:p>
          <w:p w:rsidR="00FF15AC" w:rsidRPr="00FF15AC" w:rsidRDefault="00FF15AC" w:rsidP="00FF15AC">
            <w:pPr>
              <w:tabs>
                <w:tab w:val="center" w:pos="4153"/>
                <w:tab w:val="right" w:pos="8306"/>
              </w:tabs>
              <w:overflowPunct w:val="0"/>
              <w:autoSpaceDE w:val="0"/>
              <w:autoSpaceDN w:val="0"/>
              <w:adjustRightInd w:val="0"/>
              <w:spacing w:line="240" w:lineRule="auto"/>
              <w:ind w:left="720" w:hanging="417"/>
              <w:textAlignment w:val="baseline"/>
              <w:rPr>
                <w:rFonts w:ascii="Calibri" w:eastAsia="Times New Roman" w:hAnsi="Calibri" w:cs="Calibri"/>
                <w:color w:val="595959"/>
                <w:lang w:val="en-US"/>
              </w:rPr>
            </w:pPr>
            <w:proofErr w:type="spellStart"/>
            <w:r w:rsidRPr="00FF15AC">
              <w:rPr>
                <w:rFonts w:ascii="Calibri" w:eastAsia="Times New Roman" w:hAnsi="Calibri" w:cs="Calibri"/>
                <w:color w:val="595959"/>
              </w:rPr>
              <w:t>Τηλ</w:t>
            </w:r>
            <w:proofErr w:type="spellEnd"/>
            <w:r w:rsidRPr="00FF15AC">
              <w:rPr>
                <w:rFonts w:ascii="Calibri" w:eastAsia="Times New Roman" w:hAnsi="Calibri" w:cs="Calibri"/>
                <w:color w:val="595959"/>
                <w:lang w:val="en-US"/>
              </w:rPr>
              <w:t>.:27250-96124</w:t>
            </w:r>
          </w:p>
          <w:p w:rsidR="00FF15AC" w:rsidRPr="00FF15AC" w:rsidRDefault="00FF15AC" w:rsidP="00FF15AC">
            <w:pPr>
              <w:tabs>
                <w:tab w:val="center" w:pos="4153"/>
                <w:tab w:val="right" w:pos="8306"/>
              </w:tabs>
              <w:overflowPunct w:val="0"/>
              <w:autoSpaceDE w:val="0"/>
              <w:autoSpaceDN w:val="0"/>
              <w:adjustRightInd w:val="0"/>
              <w:spacing w:line="240" w:lineRule="auto"/>
              <w:ind w:left="720" w:hanging="417"/>
              <w:textAlignment w:val="baseline"/>
              <w:rPr>
                <w:rFonts w:ascii="Calibri" w:eastAsia="Times New Roman" w:hAnsi="Calibri" w:cs="Calibri"/>
                <w:color w:val="595959"/>
                <w:lang w:val="en-US"/>
              </w:rPr>
            </w:pPr>
            <w:r w:rsidRPr="00FF15AC">
              <w:rPr>
                <w:rFonts w:ascii="Calibri" w:eastAsia="Times New Roman" w:hAnsi="Calibri" w:cs="Calibri"/>
                <w:color w:val="595959"/>
                <w:lang w:val="en-US"/>
              </w:rPr>
              <w:t xml:space="preserve">Email: </w:t>
            </w:r>
            <w:hyperlink r:id="rId5" w:history="1">
              <w:r w:rsidRPr="00FF15AC">
                <w:rPr>
                  <w:rFonts w:ascii="Calibri" w:eastAsia="Times New Roman" w:hAnsi="Calibri" w:cs="Calibri"/>
                  <w:color w:val="595959"/>
                  <w:u w:val="single"/>
                  <w:lang w:val="en-US"/>
                </w:rPr>
                <w:t>ts-secretary@uop.gr,</w:t>
              </w:r>
            </w:hyperlink>
            <w:r w:rsidRPr="00FF15AC">
              <w:rPr>
                <w:rFonts w:ascii="Calibri" w:eastAsia="Times New Roman" w:hAnsi="Calibri" w:cs="Calibri"/>
                <w:color w:val="595959"/>
                <w:lang w:val="en-US"/>
              </w:rPr>
              <w:t xml:space="preserve"> </w:t>
            </w:r>
            <w:hyperlink r:id="rId6" w:history="1">
              <w:r w:rsidRPr="00FF15AC">
                <w:rPr>
                  <w:rFonts w:ascii="Calibri" w:eastAsia="Times New Roman" w:hAnsi="Calibri" w:cs="Calibri"/>
                  <w:color w:val="595959"/>
                  <w:u w:val="single"/>
                  <w:lang w:val="en-US"/>
                </w:rPr>
                <w:t>mkarag@uop.gr</w:t>
              </w:r>
            </w:hyperlink>
            <w:r w:rsidRPr="00FF15AC">
              <w:rPr>
                <w:rFonts w:ascii="Calibri" w:eastAsia="Times New Roman" w:hAnsi="Calibri" w:cs="Calibri"/>
                <w:color w:val="595959"/>
                <w:lang w:val="en-US"/>
              </w:rPr>
              <w:t xml:space="preserve"> </w:t>
            </w:r>
          </w:p>
        </w:tc>
      </w:tr>
    </w:tbl>
    <w:p w:rsidR="00FF15AC" w:rsidRPr="00FF15AC" w:rsidRDefault="00FF15AC" w:rsidP="00FF15AC">
      <w:pPr>
        <w:spacing w:before="120" w:after="120" w:line="288" w:lineRule="auto"/>
        <w:ind w:right="-58"/>
        <w:jc w:val="both"/>
        <w:rPr>
          <w:rFonts w:ascii="Cambria" w:eastAsia="Times New Roman" w:hAnsi="Cambria" w:cs="Calibri"/>
          <w:b/>
          <w:bCs/>
          <w:kern w:val="0"/>
          <w:sz w:val="28"/>
          <w:szCs w:val="28"/>
          <w:lang w:val="en-US"/>
          <w14:ligatures w14:val="none"/>
        </w:rPr>
      </w:pPr>
    </w:p>
    <w:p w:rsidR="00FF15AC" w:rsidRPr="00FF15AC" w:rsidRDefault="00FF15AC" w:rsidP="00A439B4">
      <w:pPr>
        <w:spacing w:before="120" w:after="120" w:line="288" w:lineRule="auto"/>
        <w:ind w:right="-58"/>
        <w:jc w:val="center"/>
        <w:rPr>
          <w:rFonts w:ascii="Calibri" w:eastAsia="Calibri" w:hAnsi="Calibri" w:cs="Times New Roman"/>
          <w:b/>
          <w:kern w:val="0"/>
          <w:sz w:val="24"/>
          <w:szCs w:val="24"/>
          <w:lang w:val="en-US"/>
          <w14:ligatures w14:val="none"/>
        </w:rPr>
      </w:pPr>
      <w:r w:rsidRPr="00FF15AC">
        <w:rPr>
          <w:rFonts w:ascii="Cambria" w:eastAsia="Times New Roman" w:hAnsi="Cambria" w:cs="Calibri"/>
          <w:b/>
          <w:bCs/>
          <w:kern w:val="0"/>
          <w:sz w:val="28"/>
          <w:szCs w:val="28"/>
          <w14:ligatures w14:val="none"/>
        </w:rPr>
        <w:t>ΠΡΟΓΡΑΜΜΑ</w:t>
      </w:r>
      <w:r w:rsidR="00A439B4">
        <w:rPr>
          <w:rFonts w:ascii="Cambria" w:eastAsia="Times New Roman" w:hAnsi="Cambria" w:cs="Calibri"/>
          <w:b/>
          <w:bCs/>
          <w:kern w:val="0"/>
          <w:sz w:val="28"/>
          <w:szCs w:val="28"/>
          <w14:ligatures w14:val="none"/>
        </w:rPr>
        <w:t xml:space="preserve"> </w:t>
      </w:r>
      <w:r w:rsidRPr="00FF15AC">
        <w:rPr>
          <w:rFonts w:ascii="Cambria" w:eastAsia="Times New Roman" w:hAnsi="Cambria" w:cs="Calibri"/>
          <w:b/>
          <w:bCs/>
          <w:kern w:val="0"/>
          <w:sz w:val="28"/>
          <w:szCs w:val="28"/>
          <w:lang w:val="en-US"/>
          <w14:ligatures w14:val="none"/>
        </w:rPr>
        <w:t xml:space="preserve"> </w:t>
      </w:r>
      <w:r w:rsidR="00A439B4" w:rsidRPr="00A439B4">
        <w:rPr>
          <w:rFonts w:ascii="Cambria" w:eastAsia="Times New Roman" w:hAnsi="Cambria" w:cs="Calibri"/>
          <w:b/>
          <w:bCs/>
          <w:kern w:val="0"/>
          <w:sz w:val="28"/>
          <w:szCs w:val="28"/>
          <w14:ligatures w14:val="none"/>
        </w:rPr>
        <w:t>«Ανοίγουμε τις φυλακές»</w:t>
      </w:r>
    </w:p>
    <w:p w:rsidR="00FF15AC" w:rsidRDefault="00FF15AC" w:rsidP="00B267E3">
      <w:pPr>
        <w:jc w:val="center"/>
        <w:rPr>
          <w:b/>
          <w:bCs/>
          <w:sz w:val="24"/>
          <w:szCs w:val="24"/>
          <w:lang w:val="en-US"/>
        </w:rPr>
      </w:pPr>
    </w:p>
    <w:p w:rsidR="00FF15AC" w:rsidRPr="00FF15AC" w:rsidRDefault="00FF15AC" w:rsidP="00B267E3">
      <w:pPr>
        <w:jc w:val="center"/>
        <w:rPr>
          <w:b/>
          <w:bCs/>
          <w:sz w:val="24"/>
          <w:szCs w:val="24"/>
        </w:rPr>
      </w:pPr>
      <w:r>
        <w:rPr>
          <w:b/>
          <w:bCs/>
          <w:sz w:val="24"/>
          <w:szCs w:val="24"/>
        </w:rPr>
        <w:t>ΔΕΛΤΙΟ ΤΥΠΟΥ</w:t>
      </w:r>
    </w:p>
    <w:p w:rsidR="00F24F71" w:rsidRPr="004D2F04" w:rsidRDefault="00FF15AC" w:rsidP="00F24F71">
      <w:pPr>
        <w:jc w:val="both"/>
        <w:rPr>
          <w:sz w:val="24"/>
          <w:szCs w:val="24"/>
        </w:rPr>
      </w:pPr>
      <w:r>
        <w:rPr>
          <w:sz w:val="24"/>
          <w:szCs w:val="24"/>
        </w:rPr>
        <w:t xml:space="preserve">  </w:t>
      </w:r>
      <w:r w:rsidR="00F24F71" w:rsidRPr="004D2F04">
        <w:rPr>
          <w:sz w:val="24"/>
          <w:szCs w:val="24"/>
        </w:rPr>
        <w:t xml:space="preserve">Το Πανεπιστήμιο Πελοποννήσου και </w:t>
      </w:r>
      <w:bookmarkStart w:id="0" w:name="_GoBack"/>
      <w:r w:rsidR="00F24F71" w:rsidRPr="004D2F04">
        <w:rPr>
          <w:sz w:val="24"/>
          <w:szCs w:val="24"/>
        </w:rPr>
        <w:t>συγκεκριμένα το Πρόγραμμα, «Ανοίγουμε τις φυλακές» προχωρεί στη διοργάνωση του 3</w:t>
      </w:r>
      <w:r w:rsidR="00F24F71" w:rsidRPr="004D2F04">
        <w:rPr>
          <w:sz w:val="24"/>
          <w:szCs w:val="24"/>
          <w:vertAlign w:val="superscript"/>
        </w:rPr>
        <w:t>ου</w:t>
      </w:r>
      <w:r w:rsidR="00F24F71" w:rsidRPr="004D2F04">
        <w:rPr>
          <w:sz w:val="24"/>
          <w:szCs w:val="24"/>
        </w:rPr>
        <w:t xml:space="preserve"> Σω-φροντιστηρίου που αφορά στους Σωφρονιστικούς υπαλλήλους Τίρυνθας, Ναυπλίου και Τρίπολης. </w:t>
      </w:r>
    </w:p>
    <w:bookmarkEnd w:id="0"/>
    <w:p w:rsidR="007303D9" w:rsidRPr="004D2F04" w:rsidRDefault="00F24F71" w:rsidP="00F24F71">
      <w:pPr>
        <w:jc w:val="both"/>
        <w:rPr>
          <w:sz w:val="24"/>
          <w:szCs w:val="24"/>
        </w:rPr>
      </w:pPr>
      <w:r w:rsidRPr="004D2F04">
        <w:rPr>
          <w:sz w:val="24"/>
          <w:szCs w:val="24"/>
        </w:rPr>
        <w:t xml:space="preserve">Η ομάδα αυτή εργασίας οφείλει συνεχώς να υπερνικά,  με μεταφορικό νόημα, έναν περίεργο </w:t>
      </w:r>
      <w:r w:rsidR="007303D9" w:rsidRPr="004D2F04">
        <w:rPr>
          <w:sz w:val="24"/>
          <w:szCs w:val="24"/>
        </w:rPr>
        <w:t>«</w:t>
      </w:r>
      <w:r w:rsidRPr="004D2F04">
        <w:rPr>
          <w:sz w:val="24"/>
          <w:szCs w:val="24"/>
        </w:rPr>
        <w:t>εγκλεισμό</w:t>
      </w:r>
      <w:r w:rsidR="007303D9" w:rsidRPr="004D2F04">
        <w:rPr>
          <w:sz w:val="24"/>
          <w:szCs w:val="24"/>
        </w:rPr>
        <w:t>»</w:t>
      </w:r>
      <w:r w:rsidRPr="004D2F04">
        <w:rPr>
          <w:sz w:val="24"/>
          <w:szCs w:val="24"/>
        </w:rPr>
        <w:t xml:space="preserve"> που βιώνει η ίδια στην καθημερινότητά της. Ζει εντός, δέχεται και διαχειρίζεται προβλήματα εγκλείστων, οι οποίοι βιώνουν τον αποκλεισμό και τον εγκλεισμό. Πολλοί μπορούν να διαχειριστούν αυτές τις καταστάσεις και άλλοι όχι. Οι Σωφρονιστικοί και μόνον αυτοί,  έχουν να προσφέρουν πολλά ως προς τις λύσεις των προβλημάτων και ως προς τις δυσκολίες του περιβάλλοντος που αντιμετωπίζουν οι έγκλειστοι, αλλά και ορισμένες φορές και οι ίδιοι.</w:t>
      </w:r>
      <w:r w:rsidR="007303D9" w:rsidRPr="004D2F04">
        <w:rPr>
          <w:sz w:val="24"/>
          <w:szCs w:val="24"/>
        </w:rPr>
        <w:t xml:space="preserve"> Η επαγγελματική εξουθένωση καραδοκεί.</w:t>
      </w:r>
    </w:p>
    <w:p w:rsidR="00F24F71" w:rsidRPr="004D2F04" w:rsidRDefault="00F24F71" w:rsidP="00F24F71">
      <w:pPr>
        <w:jc w:val="both"/>
        <w:rPr>
          <w:sz w:val="24"/>
          <w:szCs w:val="24"/>
        </w:rPr>
      </w:pPr>
      <w:r w:rsidRPr="004D2F04">
        <w:rPr>
          <w:sz w:val="24"/>
          <w:szCs w:val="24"/>
        </w:rPr>
        <w:t xml:space="preserve"> Ας μην ξεχνάμε ότι πολλοί έγκλειστοι έχουν οικογένειες που και αυτές δυσκολεύονται να επιβιώσουν. Τα παιδιά των εγκλείστων, όπως όλα τα παιδιά έχουν δικαιώματα στη ζωή και από τόσο μικρά στερούνται το κυριότερο δικαίωμα, την αγάπη και το ενδιαφέρον του γονιού. </w:t>
      </w:r>
      <w:r w:rsidR="007303D9" w:rsidRPr="004D2F04">
        <w:rPr>
          <w:sz w:val="24"/>
          <w:szCs w:val="24"/>
        </w:rPr>
        <w:t>Παράλληλα όμως σκεφτόμαστε ότι και οι Σωφρονιστικοί έχουν παιδιά, που σαφέστατα και αυτά έχουν δικα</w:t>
      </w:r>
      <w:r w:rsidR="00E541D5" w:rsidRPr="004D2F04">
        <w:rPr>
          <w:sz w:val="24"/>
          <w:szCs w:val="24"/>
        </w:rPr>
        <w:t>ιώ</w:t>
      </w:r>
      <w:r w:rsidR="007303D9" w:rsidRPr="004D2F04">
        <w:rPr>
          <w:sz w:val="24"/>
          <w:szCs w:val="24"/>
        </w:rPr>
        <w:t>ματα</w:t>
      </w:r>
      <w:r w:rsidR="00E541D5" w:rsidRPr="004D2F04">
        <w:rPr>
          <w:sz w:val="24"/>
          <w:szCs w:val="24"/>
        </w:rPr>
        <w:t xml:space="preserve"> και χρειάζονται γονείς όχι εξουθενωμένους, αλλά γεμάτο διάθεση να ασχοληθούν μαζί τους. </w:t>
      </w:r>
      <w:r w:rsidR="007303D9" w:rsidRPr="004D2F04">
        <w:rPr>
          <w:sz w:val="24"/>
          <w:szCs w:val="24"/>
        </w:rPr>
        <w:t xml:space="preserve"> </w:t>
      </w:r>
    </w:p>
    <w:p w:rsidR="00F24F71" w:rsidRPr="004D2F04" w:rsidRDefault="00F24F71" w:rsidP="00F24F71">
      <w:pPr>
        <w:jc w:val="both"/>
        <w:rPr>
          <w:rFonts w:ascii="Calibri" w:hAnsi="Calibri" w:cs="Calibri"/>
          <w:kern w:val="0"/>
          <w:sz w:val="24"/>
          <w:szCs w:val="24"/>
          <w14:ligatures w14:val="none"/>
        </w:rPr>
      </w:pPr>
      <w:r w:rsidRPr="004D2F04">
        <w:rPr>
          <w:sz w:val="24"/>
          <w:szCs w:val="24"/>
        </w:rPr>
        <w:t>Τα δύο προηγούμενα Σω-φροντιστή</w:t>
      </w:r>
      <w:r w:rsidR="00FF15AC">
        <w:rPr>
          <w:sz w:val="24"/>
          <w:szCs w:val="24"/>
        </w:rPr>
        <w:t>ρια έγιναν δεκτά με πολύ μεγάλο</w:t>
      </w:r>
      <w:r w:rsidRPr="004D2F04">
        <w:rPr>
          <w:sz w:val="24"/>
          <w:szCs w:val="24"/>
        </w:rPr>
        <w:t xml:space="preserve"> ενδιαφέρον από τις δύο ομάδες Σωφρονιστικών (20 + 22, 17 + 22). Οι δάσκαλοι </w:t>
      </w:r>
      <w:r w:rsidR="007303D9" w:rsidRPr="004D2F04">
        <w:rPr>
          <w:sz w:val="24"/>
          <w:szCs w:val="24"/>
        </w:rPr>
        <w:t>μαζί με τους</w:t>
      </w:r>
      <w:r w:rsidRPr="004D2F04">
        <w:rPr>
          <w:sz w:val="24"/>
          <w:szCs w:val="24"/>
        </w:rPr>
        <w:t xml:space="preserve"> </w:t>
      </w:r>
      <w:r w:rsidR="007303D9" w:rsidRPr="004D2F04">
        <w:rPr>
          <w:sz w:val="24"/>
          <w:szCs w:val="24"/>
        </w:rPr>
        <w:t>«</w:t>
      </w:r>
      <w:r w:rsidRPr="004D2F04">
        <w:rPr>
          <w:sz w:val="24"/>
          <w:szCs w:val="24"/>
        </w:rPr>
        <w:t>μαθητές</w:t>
      </w:r>
      <w:r w:rsidR="007303D9" w:rsidRPr="004D2F04">
        <w:rPr>
          <w:sz w:val="24"/>
          <w:szCs w:val="24"/>
        </w:rPr>
        <w:t>»</w:t>
      </w:r>
      <w:r w:rsidRPr="004D2F04">
        <w:rPr>
          <w:sz w:val="24"/>
          <w:szCs w:val="24"/>
        </w:rPr>
        <w:t xml:space="preserve"> έκαναν έναν </w:t>
      </w:r>
      <w:proofErr w:type="spellStart"/>
      <w:r w:rsidRPr="004D2F04">
        <w:rPr>
          <w:sz w:val="24"/>
          <w:szCs w:val="24"/>
        </w:rPr>
        <w:t>αναστοχασμό</w:t>
      </w:r>
      <w:proofErr w:type="spellEnd"/>
      <w:r w:rsidRPr="004D2F04">
        <w:rPr>
          <w:sz w:val="24"/>
          <w:szCs w:val="24"/>
        </w:rPr>
        <w:t xml:space="preserve"> για κάθε Συνεδρία.   Τώρα λοιπόν οδεύουμε</w:t>
      </w:r>
      <w:r w:rsidRPr="004D2F04">
        <w:rPr>
          <w:rFonts w:ascii="Calibri" w:hAnsi="Calibri" w:cs="Calibri"/>
          <w:kern w:val="0"/>
          <w:sz w:val="24"/>
          <w:szCs w:val="24"/>
          <w14:ligatures w14:val="none"/>
        </w:rPr>
        <w:t xml:space="preserve"> στην οργάνωση του 3</w:t>
      </w:r>
      <w:r w:rsidRPr="004D2F04">
        <w:rPr>
          <w:rFonts w:ascii="Calibri" w:hAnsi="Calibri" w:cs="Calibri"/>
          <w:kern w:val="0"/>
          <w:sz w:val="24"/>
          <w:szCs w:val="24"/>
          <w:vertAlign w:val="superscript"/>
          <w14:ligatures w14:val="none"/>
        </w:rPr>
        <w:t>ου</w:t>
      </w:r>
      <w:r w:rsidRPr="004D2F04">
        <w:rPr>
          <w:rFonts w:ascii="Calibri" w:hAnsi="Calibri" w:cs="Calibri"/>
          <w:kern w:val="0"/>
          <w:sz w:val="24"/>
          <w:szCs w:val="24"/>
          <w14:ligatures w14:val="none"/>
        </w:rPr>
        <w:t xml:space="preserve"> μας Σεμιναρίου. </w:t>
      </w:r>
    </w:p>
    <w:p w:rsidR="00FF15AC" w:rsidRDefault="00FF15AC" w:rsidP="00F24F71">
      <w:pPr>
        <w:spacing w:line="252" w:lineRule="auto"/>
        <w:jc w:val="center"/>
        <w:rPr>
          <w:rFonts w:ascii="Calibri" w:hAnsi="Calibri" w:cs="Calibri"/>
          <w:b/>
          <w:bCs/>
          <w:kern w:val="0"/>
          <w:sz w:val="24"/>
          <w:szCs w:val="24"/>
          <w14:ligatures w14:val="none"/>
        </w:rPr>
      </w:pPr>
    </w:p>
    <w:p w:rsidR="00FF15AC" w:rsidRDefault="00FF15AC" w:rsidP="00F24F71">
      <w:pPr>
        <w:spacing w:line="252" w:lineRule="auto"/>
        <w:jc w:val="center"/>
        <w:rPr>
          <w:rFonts w:ascii="Calibri" w:hAnsi="Calibri" w:cs="Calibri"/>
          <w:b/>
          <w:bCs/>
          <w:kern w:val="0"/>
          <w:sz w:val="24"/>
          <w:szCs w:val="24"/>
          <w14:ligatures w14:val="none"/>
        </w:rPr>
      </w:pPr>
    </w:p>
    <w:p w:rsidR="00FF15AC" w:rsidRDefault="00FF15AC" w:rsidP="00F24F71">
      <w:pPr>
        <w:spacing w:line="252" w:lineRule="auto"/>
        <w:jc w:val="center"/>
        <w:rPr>
          <w:rFonts w:ascii="Calibri" w:hAnsi="Calibri" w:cs="Calibri"/>
          <w:b/>
          <w:bCs/>
          <w:kern w:val="0"/>
          <w:sz w:val="24"/>
          <w:szCs w:val="24"/>
          <w14:ligatures w14:val="none"/>
        </w:rPr>
      </w:pPr>
    </w:p>
    <w:p w:rsidR="00FF15AC" w:rsidRDefault="00FF15AC" w:rsidP="00F24F71">
      <w:pPr>
        <w:spacing w:line="252" w:lineRule="auto"/>
        <w:jc w:val="center"/>
        <w:rPr>
          <w:rFonts w:ascii="Calibri" w:hAnsi="Calibri" w:cs="Calibri"/>
          <w:b/>
          <w:bCs/>
          <w:kern w:val="0"/>
          <w:sz w:val="24"/>
          <w:szCs w:val="24"/>
          <w14:ligatures w14:val="none"/>
        </w:rPr>
      </w:pPr>
    </w:p>
    <w:p w:rsidR="00FF15AC" w:rsidRDefault="00FF15AC" w:rsidP="00F24F71">
      <w:pPr>
        <w:spacing w:line="252" w:lineRule="auto"/>
        <w:jc w:val="center"/>
        <w:rPr>
          <w:rFonts w:ascii="Calibri" w:hAnsi="Calibri" w:cs="Calibri"/>
          <w:b/>
          <w:bCs/>
          <w:kern w:val="0"/>
          <w:sz w:val="24"/>
          <w:szCs w:val="24"/>
          <w14:ligatures w14:val="none"/>
        </w:rPr>
      </w:pPr>
    </w:p>
    <w:p w:rsidR="00FF15AC" w:rsidRDefault="00FF15AC" w:rsidP="00F24F71">
      <w:pPr>
        <w:spacing w:line="252" w:lineRule="auto"/>
        <w:jc w:val="center"/>
        <w:rPr>
          <w:rFonts w:ascii="Calibri" w:hAnsi="Calibri" w:cs="Calibri"/>
          <w:b/>
          <w:bCs/>
          <w:kern w:val="0"/>
          <w:sz w:val="24"/>
          <w:szCs w:val="24"/>
          <w14:ligatures w14:val="none"/>
        </w:rPr>
      </w:pP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Διεπιστημονικό Επιμορφωτικό Σεμινάριο</w:t>
      </w:r>
    </w:p>
    <w:p w:rsidR="00AA6A2E" w:rsidRDefault="00AA6A2E" w:rsidP="00F24F71">
      <w:pPr>
        <w:spacing w:line="252" w:lineRule="auto"/>
        <w:jc w:val="center"/>
        <w:rPr>
          <w:rFonts w:ascii="Calibri" w:hAnsi="Calibri" w:cs="Calibri"/>
          <w:b/>
          <w:bCs/>
          <w:kern w:val="0"/>
          <w:sz w:val="24"/>
          <w:szCs w:val="24"/>
          <w14:ligatures w14:val="none"/>
        </w:rPr>
      </w:pPr>
    </w:p>
    <w:p w:rsidR="00AA6A2E" w:rsidRDefault="00AA6A2E" w:rsidP="00F24F71">
      <w:pPr>
        <w:spacing w:line="252" w:lineRule="auto"/>
        <w:jc w:val="center"/>
        <w:rPr>
          <w:rFonts w:ascii="Calibri" w:hAnsi="Calibri" w:cs="Calibri"/>
          <w:b/>
          <w:bCs/>
          <w:kern w:val="0"/>
          <w:sz w:val="24"/>
          <w:szCs w:val="24"/>
          <w14:ligatures w14:val="none"/>
        </w:rPr>
      </w:pP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Σωφρονιστικών Υπαλλήλων</w:t>
      </w: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Τίρυνθας, Ναυπλίου και Τρίπολης</w:t>
      </w: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Σω-φροντιστήριο 3</w:t>
      </w:r>
    </w:p>
    <w:p w:rsidR="00623225" w:rsidRPr="004D2F04" w:rsidRDefault="00623225"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19-29 Ιουνίου 2024</w:t>
      </w:r>
    </w:p>
    <w:p w:rsidR="00F24F71" w:rsidRPr="004D2F04" w:rsidRDefault="00F24F71" w:rsidP="00F24F71">
      <w:pPr>
        <w:spacing w:line="252" w:lineRule="auto"/>
        <w:jc w:val="both"/>
        <w:rPr>
          <w:rFonts w:ascii="Calibri" w:hAnsi="Calibri" w:cs="Calibri"/>
          <w:b/>
          <w:bCs/>
          <w:kern w:val="0"/>
          <w:sz w:val="24"/>
          <w:szCs w:val="24"/>
          <w14:ligatures w14:val="none"/>
        </w:rPr>
      </w:pPr>
      <w:r w:rsidRPr="004D2F04">
        <w:rPr>
          <w:rFonts w:ascii="Calibri" w:hAnsi="Calibri" w:cs="Calibri"/>
          <w:b/>
          <w:bCs/>
          <w:kern w:val="0"/>
          <w:sz w:val="24"/>
          <w:szCs w:val="24"/>
          <w14:ligatures w14:val="none"/>
        </w:rPr>
        <w:t xml:space="preserve">Το Σεμινάριο θα δομηθεί σε δύο ομάδες και ξεκινά την Τετάρτη 19 Ιουνίου και τελειώνει  </w:t>
      </w:r>
      <w:r w:rsidR="00B267E3" w:rsidRPr="004D2F04">
        <w:rPr>
          <w:rFonts w:ascii="Calibri" w:hAnsi="Calibri" w:cs="Calibri"/>
          <w:b/>
          <w:bCs/>
          <w:kern w:val="0"/>
          <w:sz w:val="24"/>
          <w:szCs w:val="24"/>
          <w14:ligatures w14:val="none"/>
        </w:rPr>
        <w:t>29</w:t>
      </w:r>
      <w:r w:rsidRPr="004D2F04">
        <w:rPr>
          <w:rFonts w:ascii="Calibri" w:hAnsi="Calibri" w:cs="Calibri"/>
          <w:b/>
          <w:bCs/>
          <w:kern w:val="0"/>
          <w:sz w:val="24"/>
          <w:szCs w:val="24"/>
          <w14:ligatures w14:val="none"/>
        </w:rPr>
        <w:t xml:space="preserve"> Ιου</w:t>
      </w:r>
      <w:r w:rsidR="00B267E3" w:rsidRPr="004D2F04">
        <w:rPr>
          <w:rFonts w:ascii="Calibri" w:hAnsi="Calibri" w:cs="Calibri"/>
          <w:b/>
          <w:bCs/>
          <w:kern w:val="0"/>
          <w:sz w:val="24"/>
          <w:szCs w:val="24"/>
          <w14:ligatures w14:val="none"/>
        </w:rPr>
        <w:t>ν</w:t>
      </w:r>
      <w:r w:rsidRPr="004D2F04">
        <w:rPr>
          <w:rFonts w:ascii="Calibri" w:hAnsi="Calibri" w:cs="Calibri"/>
          <w:b/>
          <w:bCs/>
          <w:kern w:val="0"/>
          <w:sz w:val="24"/>
          <w:szCs w:val="24"/>
          <w14:ligatures w14:val="none"/>
        </w:rPr>
        <w:t>ίου (ώρες 1</w:t>
      </w:r>
      <w:r w:rsidR="00623225" w:rsidRPr="004D2F04">
        <w:rPr>
          <w:rFonts w:ascii="Calibri" w:hAnsi="Calibri" w:cs="Calibri"/>
          <w:b/>
          <w:bCs/>
          <w:kern w:val="0"/>
          <w:sz w:val="24"/>
          <w:szCs w:val="24"/>
          <w14:ligatures w14:val="none"/>
        </w:rPr>
        <w:t>7.00</w:t>
      </w:r>
      <w:r w:rsidRPr="004D2F04">
        <w:rPr>
          <w:rFonts w:ascii="Calibri" w:hAnsi="Calibri" w:cs="Calibri"/>
          <w:b/>
          <w:bCs/>
          <w:kern w:val="0"/>
          <w:sz w:val="24"/>
          <w:szCs w:val="24"/>
          <w14:ligatures w14:val="none"/>
        </w:rPr>
        <w:t>΄-21.00΄). Το Φουγάρο όντας γενναιόδωρο  μας παραχωρεί τους χώρους όπως και τις προηγούμενες δύο φορές. Το ευχαριστούμε θερμά όπως και τη δωρήτρια Εταιρεία</w:t>
      </w:r>
      <w:r w:rsidR="00B267E3" w:rsidRPr="004D2F04">
        <w:rPr>
          <w:rFonts w:ascii="Calibri" w:hAnsi="Calibri" w:cs="Calibri"/>
          <w:b/>
          <w:bCs/>
          <w:kern w:val="0"/>
          <w:sz w:val="24"/>
          <w:szCs w:val="24"/>
          <w14:ligatures w14:val="none"/>
        </w:rPr>
        <w:t xml:space="preserve"> του Σεμιναρίου</w:t>
      </w:r>
      <w:r w:rsidRPr="004D2F04">
        <w:rPr>
          <w:rFonts w:ascii="Calibri" w:hAnsi="Calibri" w:cs="Calibri"/>
          <w:b/>
          <w:bCs/>
          <w:kern w:val="0"/>
          <w:sz w:val="24"/>
          <w:szCs w:val="24"/>
          <w14:ligatures w14:val="none"/>
        </w:rPr>
        <w:t>. Οι διδάσκαλοι είναι όλοι διδάκτορες και σπουδαίοι αρωγοί του κοινωνικού χώρου σε Υπουργεία και Πανεπιστήμια.  Η εκπαίδευση μπορεί να γίνει το σωφρονιστικό μέσον για μια απαραίτητη αλλαγή στη ζωή του τόπου</w:t>
      </w:r>
      <w:r w:rsidR="007303D9" w:rsidRPr="004D2F04">
        <w:rPr>
          <w:rFonts w:ascii="Calibri" w:hAnsi="Calibri" w:cs="Calibri"/>
          <w:b/>
          <w:bCs/>
          <w:kern w:val="0"/>
          <w:sz w:val="24"/>
          <w:szCs w:val="24"/>
          <w14:ligatures w14:val="none"/>
        </w:rPr>
        <w:t>, των εγκλείστων και των Σωφρονιστικών.</w:t>
      </w:r>
      <w:r w:rsidRPr="004D2F04">
        <w:rPr>
          <w:rFonts w:ascii="Calibri" w:hAnsi="Calibri" w:cs="Calibri"/>
          <w:b/>
          <w:bCs/>
          <w:kern w:val="0"/>
          <w:sz w:val="24"/>
          <w:szCs w:val="24"/>
          <w14:ligatures w14:val="none"/>
        </w:rPr>
        <w:t xml:space="preserve"> </w:t>
      </w: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στο ΦΟΥΓΑΡΟ απογεύματα</w:t>
      </w:r>
      <w:r w:rsidR="00B267E3" w:rsidRPr="004D2F04">
        <w:rPr>
          <w:rFonts w:ascii="Calibri" w:hAnsi="Calibri" w:cs="Calibri"/>
          <w:b/>
          <w:bCs/>
          <w:kern w:val="0"/>
          <w:sz w:val="24"/>
          <w:szCs w:val="24"/>
          <w14:ligatures w14:val="none"/>
        </w:rPr>
        <w:t xml:space="preserve"> στις 5.00 -9.00 ακριβώς</w:t>
      </w: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Τετάρτη 19 Ιουνίου, Α΄</w:t>
      </w:r>
      <w:r w:rsidR="00FF15AC">
        <w:rPr>
          <w:rFonts w:ascii="Calibri" w:hAnsi="Calibri" w:cs="Calibri"/>
          <w:b/>
          <w:bCs/>
          <w:kern w:val="0"/>
          <w:sz w:val="24"/>
          <w:szCs w:val="24"/>
          <w14:ligatures w14:val="none"/>
        </w:rPr>
        <w:t xml:space="preserve"> </w:t>
      </w:r>
      <w:r w:rsidRPr="004D2F04">
        <w:rPr>
          <w:rFonts w:ascii="Calibri" w:hAnsi="Calibri" w:cs="Calibri"/>
          <w:b/>
          <w:bCs/>
          <w:kern w:val="0"/>
          <w:sz w:val="24"/>
          <w:szCs w:val="24"/>
          <w14:ligatures w14:val="none"/>
        </w:rPr>
        <w:t>ομάδα, Πέμπτη 20 Ιουνίου, Β΄</w:t>
      </w:r>
      <w:r w:rsidR="00FF15AC">
        <w:rPr>
          <w:rFonts w:ascii="Calibri" w:hAnsi="Calibri" w:cs="Calibri"/>
          <w:b/>
          <w:bCs/>
          <w:kern w:val="0"/>
          <w:sz w:val="24"/>
          <w:szCs w:val="24"/>
          <w14:ligatures w14:val="none"/>
        </w:rPr>
        <w:t xml:space="preserve"> </w:t>
      </w:r>
      <w:r w:rsidRPr="004D2F04">
        <w:rPr>
          <w:rFonts w:ascii="Calibri" w:hAnsi="Calibri" w:cs="Calibri"/>
          <w:b/>
          <w:bCs/>
          <w:kern w:val="0"/>
          <w:sz w:val="24"/>
          <w:szCs w:val="24"/>
          <w14:ligatures w14:val="none"/>
        </w:rPr>
        <w:t>Ομάδα, Παρασκευή 21 Ιουνίου Α΄</w:t>
      </w:r>
      <w:r w:rsidR="00FF15AC">
        <w:rPr>
          <w:rFonts w:ascii="Calibri" w:hAnsi="Calibri" w:cs="Calibri"/>
          <w:b/>
          <w:bCs/>
          <w:kern w:val="0"/>
          <w:sz w:val="24"/>
          <w:szCs w:val="24"/>
          <w14:ligatures w14:val="none"/>
        </w:rPr>
        <w:t xml:space="preserve"> </w:t>
      </w:r>
      <w:r w:rsidRPr="004D2F04">
        <w:rPr>
          <w:rFonts w:ascii="Calibri" w:hAnsi="Calibri" w:cs="Calibri"/>
          <w:b/>
          <w:bCs/>
          <w:kern w:val="0"/>
          <w:sz w:val="24"/>
          <w:szCs w:val="24"/>
          <w14:ligatures w14:val="none"/>
        </w:rPr>
        <w:t>Ομάδα, Σάββατο 22 Ιουνίου Β Ομάδα,</w:t>
      </w:r>
    </w:p>
    <w:p w:rsidR="00F24F71" w:rsidRPr="004D2F04" w:rsidRDefault="00F24F71" w:rsidP="00F24F71">
      <w:pPr>
        <w:spacing w:line="252" w:lineRule="auto"/>
        <w:jc w:val="center"/>
        <w:rPr>
          <w:rFonts w:ascii="Calibri" w:hAnsi="Calibri" w:cs="Calibri"/>
          <w:b/>
          <w:bCs/>
          <w:kern w:val="0"/>
          <w:sz w:val="24"/>
          <w:szCs w:val="24"/>
          <w14:ligatures w14:val="none"/>
        </w:rPr>
      </w:pPr>
    </w:p>
    <w:p w:rsidR="00F24F71" w:rsidRPr="004D2F04" w:rsidRDefault="00F24F71" w:rsidP="00F24F71">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Τετάρτη 26 Ιουνίου Α΄</w:t>
      </w:r>
      <w:r w:rsidR="00FF15AC">
        <w:rPr>
          <w:rFonts w:ascii="Calibri" w:hAnsi="Calibri" w:cs="Calibri"/>
          <w:b/>
          <w:bCs/>
          <w:kern w:val="0"/>
          <w:sz w:val="24"/>
          <w:szCs w:val="24"/>
          <w14:ligatures w14:val="none"/>
        </w:rPr>
        <w:t xml:space="preserve"> </w:t>
      </w:r>
      <w:r w:rsidRPr="004D2F04">
        <w:rPr>
          <w:rFonts w:ascii="Calibri" w:hAnsi="Calibri" w:cs="Calibri"/>
          <w:b/>
          <w:bCs/>
          <w:kern w:val="0"/>
          <w:sz w:val="24"/>
          <w:szCs w:val="24"/>
          <w14:ligatures w14:val="none"/>
        </w:rPr>
        <w:t>ομάδα, Πέμπτη 27 Ιουνίου Β΄</w:t>
      </w:r>
      <w:r w:rsidR="00FF15AC">
        <w:rPr>
          <w:rFonts w:ascii="Calibri" w:hAnsi="Calibri" w:cs="Calibri"/>
          <w:b/>
          <w:bCs/>
          <w:kern w:val="0"/>
          <w:sz w:val="24"/>
          <w:szCs w:val="24"/>
          <w14:ligatures w14:val="none"/>
        </w:rPr>
        <w:t xml:space="preserve"> </w:t>
      </w:r>
      <w:r w:rsidRPr="004D2F04">
        <w:rPr>
          <w:rFonts w:ascii="Calibri" w:hAnsi="Calibri" w:cs="Calibri"/>
          <w:b/>
          <w:bCs/>
          <w:kern w:val="0"/>
          <w:sz w:val="24"/>
          <w:szCs w:val="24"/>
          <w14:ligatures w14:val="none"/>
        </w:rPr>
        <w:t xml:space="preserve">Ομάδα, </w:t>
      </w:r>
    </w:p>
    <w:p w:rsidR="00B267E3" w:rsidRPr="004D2F04" w:rsidRDefault="00B267E3" w:rsidP="00B267E3">
      <w:pPr>
        <w:spacing w:line="252" w:lineRule="auto"/>
        <w:jc w:val="center"/>
        <w:rPr>
          <w:rFonts w:ascii="Calibri" w:hAnsi="Calibri" w:cs="Calibri"/>
          <w:b/>
          <w:bCs/>
          <w:kern w:val="0"/>
          <w:sz w:val="24"/>
          <w:szCs w:val="24"/>
          <w14:ligatures w14:val="none"/>
        </w:rPr>
      </w:pPr>
      <w:r w:rsidRPr="004D2F04">
        <w:rPr>
          <w:rFonts w:ascii="Calibri" w:hAnsi="Calibri" w:cs="Calibri"/>
          <w:b/>
          <w:bCs/>
          <w:kern w:val="0"/>
          <w:sz w:val="24"/>
          <w:szCs w:val="24"/>
          <w14:ligatures w14:val="none"/>
        </w:rPr>
        <w:t>Παρασκευή 28 Ιουνίου Α΄</w:t>
      </w:r>
      <w:r w:rsidR="00FF15AC">
        <w:rPr>
          <w:rFonts w:ascii="Calibri" w:hAnsi="Calibri" w:cs="Calibri"/>
          <w:b/>
          <w:bCs/>
          <w:kern w:val="0"/>
          <w:sz w:val="24"/>
          <w:szCs w:val="24"/>
          <w14:ligatures w14:val="none"/>
        </w:rPr>
        <w:t xml:space="preserve"> </w:t>
      </w:r>
      <w:r w:rsidRPr="004D2F04">
        <w:rPr>
          <w:rFonts w:ascii="Calibri" w:hAnsi="Calibri" w:cs="Calibri"/>
          <w:b/>
          <w:bCs/>
          <w:kern w:val="0"/>
          <w:sz w:val="24"/>
          <w:szCs w:val="24"/>
          <w14:ligatures w14:val="none"/>
        </w:rPr>
        <w:t>Ομάδα, Σάββατο 29 Ιουνίου Β Ομάδα</w:t>
      </w:r>
    </w:p>
    <w:p w:rsidR="00B267E3" w:rsidRPr="004D2F04" w:rsidRDefault="00B267E3" w:rsidP="00F24F71">
      <w:pPr>
        <w:spacing w:line="252" w:lineRule="auto"/>
        <w:jc w:val="center"/>
        <w:rPr>
          <w:rFonts w:ascii="Calibri" w:hAnsi="Calibri" w:cs="Calibri"/>
          <w:b/>
          <w:bCs/>
          <w:kern w:val="0"/>
          <w:sz w:val="24"/>
          <w:szCs w:val="24"/>
          <w14:ligatures w14:val="none"/>
        </w:rPr>
      </w:pPr>
    </w:p>
    <w:p w:rsidR="00017697" w:rsidRPr="004D2F04" w:rsidRDefault="00017697" w:rsidP="00FD4A9A">
      <w:pPr>
        <w:spacing w:line="252" w:lineRule="auto"/>
        <w:jc w:val="both"/>
        <w:rPr>
          <w:rFonts w:ascii="Calibri" w:hAnsi="Calibri" w:cs="Calibri"/>
          <w:kern w:val="0"/>
          <w:sz w:val="24"/>
          <w:szCs w:val="24"/>
          <w14:ligatures w14:val="none"/>
        </w:rPr>
      </w:pPr>
      <w:r w:rsidRPr="004D2F04">
        <w:rPr>
          <w:rFonts w:ascii="Calibri" w:hAnsi="Calibri" w:cs="Calibri"/>
          <w:kern w:val="0"/>
          <w:sz w:val="24"/>
          <w:szCs w:val="24"/>
          <w14:ligatures w14:val="none"/>
        </w:rPr>
        <w:t xml:space="preserve">Στις </w:t>
      </w:r>
      <w:r w:rsidR="00B267E3" w:rsidRPr="004D2F04">
        <w:rPr>
          <w:rFonts w:ascii="Calibri" w:hAnsi="Calibri" w:cs="Calibri"/>
          <w:kern w:val="0"/>
          <w:sz w:val="24"/>
          <w:szCs w:val="24"/>
          <w14:ligatures w14:val="none"/>
        </w:rPr>
        <w:t>8</w:t>
      </w:r>
      <w:r w:rsidRPr="004D2F04">
        <w:rPr>
          <w:rFonts w:ascii="Calibri" w:hAnsi="Calibri" w:cs="Calibri"/>
          <w:kern w:val="0"/>
          <w:sz w:val="24"/>
          <w:szCs w:val="24"/>
          <w14:ligatures w14:val="none"/>
        </w:rPr>
        <w:t xml:space="preserve"> μέρες συμμετέχουν στην αξιολόγηση που διεξάγει </w:t>
      </w:r>
      <w:r w:rsidR="00B267E3" w:rsidRPr="004D2F04">
        <w:rPr>
          <w:rFonts w:ascii="Calibri" w:hAnsi="Calibri" w:cs="Calibri"/>
          <w:kern w:val="0"/>
          <w:sz w:val="24"/>
          <w:szCs w:val="24"/>
          <w14:ligatures w14:val="none"/>
        </w:rPr>
        <w:t xml:space="preserve">όλες τις μέρες </w:t>
      </w:r>
      <w:r w:rsidRPr="004D2F04">
        <w:rPr>
          <w:rFonts w:ascii="Calibri" w:hAnsi="Calibri" w:cs="Calibri"/>
          <w:kern w:val="0"/>
          <w:sz w:val="24"/>
          <w:szCs w:val="24"/>
          <w14:ligatures w14:val="none"/>
        </w:rPr>
        <w:t xml:space="preserve">η Άλκηστις Κοντογιάννη, </w:t>
      </w:r>
      <w:r w:rsidR="00FD4A9A" w:rsidRPr="004D2F04">
        <w:rPr>
          <w:rFonts w:ascii="Calibri" w:hAnsi="Calibri" w:cs="Calibri"/>
          <w:kern w:val="0"/>
          <w:sz w:val="24"/>
          <w:szCs w:val="24"/>
          <w14:ligatures w14:val="none"/>
        </w:rPr>
        <w:t>ο κος Αρφαράς, η κα Χαλκιά και ο Γ. Μόσχος</w:t>
      </w:r>
    </w:p>
    <w:p w:rsidR="00FD4A9A" w:rsidRPr="004D2F04" w:rsidRDefault="00FD4A9A" w:rsidP="00F24F71">
      <w:pPr>
        <w:spacing w:line="252" w:lineRule="auto"/>
        <w:jc w:val="center"/>
        <w:rPr>
          <w:rFonts w:ascii="Calibri" w:hAnsi="Calibri" w:cs="Calibri"/>
          <w:b/>
          <w:bCs/>
          <w:kern w:val="0"/>
          <w:sz w:val="24"/>
          <w:szCs w:val="24"/>
          <w14:ligatures w14:val="none"/>
        </w:rPr>
      </w:pPr>
    </w:p>
    <w:p w:rsidR="00F24F71" w:rsidRPr="004D2F04" w:rsidRDefault="00F24F71" w:rsidP="00F24F71">
      <w:pPr>
        <w:spacing w:line="252" w:lineRule="auto"/>
        <w:jc w:val="both"/>
        <w:rPr>
          <w:rFonts w:ascii="Calibri" w:hAnsi="Calibri" w:cs="Calibri"/>
          <w:kern w:val="0"/>
          <w:sz w:val="24"/>
          <w:szCs w:val="24"/>
          <w14:ligatures w14:val="none"/>
        </w:rPr>
      </w:pPr>
      <w:r w:rsidRPr="004D2F04">
        <w:rPr>
          <w:rFonts w:ascii="Calibri" w:hAnsi="Calibri" w:cs="Calibri"/>
          <w:kern w:val="0"/>
          <w:sz w:val="24"/>
          <w:szCs w:val="24"/>
          <w14:ligatures w14:val="none"/>
        </w:rPr>
        <w:t xml:space="preserve">Διδάσκουν : Αλέξανδρος Αρφαράς, Έλενα Χαλκιά, Ξένη Δημητρίου, Γιώργος Μόσχος, Αντώνης </w:t>
      </w:r>
      <w:proofErr w:type="spellStart"/>
      <w:r w:rsidRPr="004D2F04">
        <w:rPr>
          <w:rFonts w:ascii="Calibri" w:hAnsi="Calibri" w:cs="Calibri"/>
          <w:kern w:val="0"/>
          <w:sz w:val="24"/>
          <w:szCs w:val="24"/>
          <w14:ligatures w14:val="none"/>
        </w:rPr>
        <w:t>Μαγγανάς</w:t>
      </w:r>
      <w:proofErr w:type="spellEnd"/>
      <w:r w:rsidRPr="004D2F04">
        <w:rPr>
          <w:rFonts w:ascii="Calibri" w:hAnsi="Calibri" w:cs="Calibri"/>
          <w:kern w:val="0"/>
          <w:sz w:val="24"/>
          <w:szCs w:val="24"/>
          <w14:ligatures w14:val="none"/>
        </w:rPr>
        <w:t xml:space="preserve"> (Διαδικτυακά), Παναγιώτης Σχίζας (Διαδικτυακά) &amp; </w:t>
      </w:r>
      <w:r w:rsidRPr="004D2F04">
        <w:rPr>
          <w:rFonts w:ascii="Calibri" w:hAnsi="Calibri" w:cs="Calibri"/>
          <w:kern w:val="0"/>
          <w:sz w:val="24"/>
          <w:szCs w:val="24"/>
          <w:lang w:val="en-US"/>
          <w14:ligatures w14:val="none"/>
        </w:rPr>
        <w:t>A</w:t>
      </w:r>
      <w:proofErr w:type="spellStart"/>
      <w:r w:rsidRPr="004D2F04">
        <w:rPr>
          <w:rFonts w:ascii="Calibri" w:hAnsi="Calibri" w:cs="Calibri"/>
          <w:kern w:val="0"/>
          <w:sz w:val="24"/>
          <w:szCs w:val="24"/>
          <w14:ligatures w14:val="none"/>
        </w:rPr>
        <w:t>λκηστις</w:t>
      </w:r>
      <w:proofErr w:type="spellEnd"/>
      <w:r w:rsidRPr="004D2F04">
        <w:rPr>
          <w:rFonts w:ascii="Calibri" w:hAnsi="Calibri" w:cs="Calibri"/>
          <w:kern w:val="0"/>
          <w:sz w:val="24"/>
          <w:szCs w:val="24"/>
          <w14:ligatures w14:val="none"/>
        </w:rPr>
        <w:t xml:space="preserve"> Κοντογιάννη .</w:t>
      </w:r>
    </w:p>
    <w:p w:rsidR="00623225" w:rsidRPr="004D2F04" w:rsidRDefault="00623225" w:rsidP="00F24F71">
      <w:pPr>
        <w:spacing w:line="252" w:lineRule="auto"/>
        <w:jc w:val="both"/>
        <w:rPr>
          <w:rFonts w:ascii="Calibri" w:hAnsi="Calibri" w:cs="Calibri"/>
          <w:kern w:val="0"/>
          <w:sz w:val="24"/>
          <w:szCs w:val="24"/>
          <w14:ligatures w14:val="none"/>
        </w:rPr>
      </w:pPr>
      <w:r w:rsidRPr="004D2F04">
        <w:rPr>
          <w:rFonts w:ascii="Calibri" w:hAnsi="Calibri" w:cs="Calibri"/>
          <w:kern w:val="0"/>
          <w:sz w:val="24"/>
          <w:szCs w:val="24"/>
          <w14:ligatures w14:val="none"/>
        </w:rPr>
        <w:t xml:space="preserve">Στο σεμινάριο αυτό θα γίνουν δεκτοί και 10 μεταπτυχιακοί, οι οποίοι ενδιαφέρονται για τη σχέση Σωφρονιστικών και εγκλείστων και για </w:t>
      </w:r>
      <w:r w:rsidR="003800EA" w:rsidRPr="004D2F04">
        <w:rPr>
          <w:rFonts w:ascii="Calibri" w:hAnsi="Calibri" w:cs="Calibri"/>
          <w:kern w:val="0"/>
          <w:sz w:val="24"/>
          <w:szCs w:val="24"/>
          <w14:ligatures w14:val="none"/>
        </w:rPr>
        <w:t>τη υλακή , ως έναν τόπο εγκλεισμού</w:t>
      </w:r>
      <w:r w:rsidRPr="004D2F04">
        <w:rPr>
          <w:rFonts w:ascii="Calibri" w:hAnsi="Calibri" w:cs="Calibri"/>
          <w:kern w:val="0"/>
          <w:sz w:val="24"/>
          <w:szCs w:val="24"/>
          <w14:ligatures w14:val="none"/>
        </w:rPr>
        <w:t xml:space="preserve">. </w:t>
      </w:r>
    </w:p>
    <w:p w:rsidR="00F24F71" w:rsidRPr="004D2F04" w:rsidRDefault="00017697" w:rsidP="00F24F71">
      <w:pPr>
        <w:jc w:val="both"/>
        <w:rPr>
          <w:sz w:val="24"/>
          <w:szCs w:val="24"/>
        </w:rPr>
      </w:pPr>
      <w:r w:rsidRPr="004D2F04">
        <w:rPr>
          <w:sz w:val="24"/>
          <w:szCs w:val="24"/>
        </w:rPr>
        <w:t xml:space="preserve">Οι αξιολογήσεις θα γίνουν από </w:t>
      </w:r>
      <w:proofErr w:type="spellStart"/>
      <w:r w:rsidRPr="004D2F04">
        <w:rPr>
          <w:sz w:val="24"/>
          <w:szCs w:val="24"/>
        </w:rPr>
        <w:t>κο</w:t>
      </w:r>
      <w:proofErr w:type="spellEnd"/>
      <w:r w:rsidR="00B267E3" w:rsidRPr="004D2F04">
        <w:rPr>
          <w:sz w:val="24"/>
          <w:szCs w:val="24"/>
        </w:rPr>
        <w:t xml:space="preserve"> Αλέξανδρο</w:t>
      </w:r>
      <w:r w:rsidRPr="004D2F04">
        <w:rPr>
          <w:sz w:val="24"/>
          <w:szCs w:val="24"/>
        </w:rPr>
        <w:t xml:space="preserve"> </w:t>
      </w:r>
      <w:proofErr w:type="spellStart"/>
      <w:r w:rsidRPr="004D2F04">
        <w:rPr>
          <w:sz w:val="24"/>
          <w:szCs w:val="24"/>
        </w:rPr>
        <w:t>Αρφαρά</w:t>
      </w:r>
      <w:proofErr w:type="spellEnd"/>
      <w:r w:rsidRPr="004D2F04">
        <w:rPr>
          <w:sz w:val="24"/>
          <w:szCs w:val="24"/>
        </w:rPr>
        <w:t xml:space="preserve">, κα </w:t>
      </w:r>
      <w:proofErr w:type="spellStart"/>
      <w:r w:rsidR="00B267E3" w:rsidRPr="004D2F04">
        <w:rPr>
          <w:sz w:val="24"/>
          <w:szCs w:val="24"/>
        </w:rPr>
        <w:t>Ελενα</w:t>
      </w:r>
      <w:proofErr w:type="spellEnd"/>
      <w:r w:rsidR="00B267E3" w:rsidRPr="004D2F04">
        <w:rPr>
          <w:sz w:val="24"/>
          <w:szCs w:val="24"/>
        </w:rPr>
        <w:t xml:space="preserve"> </w:t>
      </w:r>
      <w:r w:rsidRPr="004D2F04">
        <w:rPr>
          <w:sz w:val="24"/>
          <w:szCs w:val="24"/>
        </w:rPr>
        <w:t xml:space="preserve">Χαλκιά, </w:t>
      </w:r>
      <w:proofErr w:type="spellStart"/>
      <w:r w:rsidRPr="004D2F04">
        <w:rPr>
          <w:sz w:val="24"/>
          <w:szCs w:val="24"/>
        </w:rPr>
        <w:t>κο</w:t>
      </w:r>
      <w:proofErr w:type="spellEnd"/>
      <w:r w:rsidR="00B267E3" w:rsidRPr="004D2F04">
        <w:rPr>
          <w:sz w:val="24"/>
          <w:szCs w:val="24"/>
        </w:rPr>
        <w:t xml:space="preserve"> Γιώργο</w:t>
      </w:r>
      <w:r w:rsidRPr="004D2F04">
        <w:rPr>
          <w:sz w:val="24"/>
          <w:szCs w:val="24"/>
        </w:rPr>
        <w:t xml:space="preserve"> Μόσχο</w:t>
      </w:r>
      <w:r w:rsidR="00B267E3" w:rsidRPr="004D2F04">
        <w:rPr>
          <w:sz w:val="24"/>
          <w:szCs w:val="24"/>
        </w:rPr>
        <w:t xml:space="preserve"> και Άλκηστις Κοντογιάννη</w:t>
      </w:r>
      <w:r w:rsidR="00623225" w:rsidRPr="004D2F04">
        <w:rPr>
          <w:sz w:val="24"/>
          <w:szCs w:val="24"/>
        </w:rPr>
        <w:t xml:space="preserve">. Στο έργο αυτό θα συνεισφέρουν και οι μεταπτυχιακοί με συνεντεύξεις προς τους Σωφρονιστικούς. </w:t>
      </w:r>
      <w:r w:rsidRPr="004D2F04">
        <w:rPr>
          <w:sz w:val="24"/>
          <w:szCs w:val="24"/>
        </w:rPr>
        <w:t xml:space="preserve"> </w:t>
      </w:r>
    </w:p>
    <w:p w:rsidR="00785CB4" w:rsidRPr="004D2F04" w:rsidRDefault="00785CB4">
      <w:pPr>
        <w:rPr>
          <w:sz w:val="24"/>
          <w:szCs w:val="24"/>
        </w:rPr>
      </w:pPr>
    </w:p>
    <w:sectPr w:rsidR="00785CB4" w:rsidRPr="004D2F04" w:rsidSect="00FF15AC">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71"/>
    <w:rsid w:val="00017697"/>
    <w:rsid w:val="00091FFF"/>
    <w:rsid w:val="00133549"/>
    <w:rsid w:val="001D4366"/>
    <w:rsid w:val="003800EA"/>
    <w:rsid w:val="004A7F95"/>
    <w:rsid w:val="004D2F04"/>
    <w:rsid w:val="0051253C"/>
    <w:rsid w:val="00623225"/>
    <w:rsid w:val="007303D9"/>
    <w:rsid w:val="00785CB4"/>
    <w:rsid w:val="009A4E9E"/>
    <w:rsid w:val="00A439B4"/>
    <w:rsid w:val="00AA6A2E"/>
    <w:rsid w:val="00B267E3"/>
    <w:rsid w:val="00BA710A"/>
    <w:rsid w:val="00D452DC"/>
    <w:rsid w:val="00DF3766"/>
    <w:rsid w:val="00E541D5"/>
    <w:rsid w:val="00E857B1"/>
    <w:rsid w:val="00F24F71"/>
    <w:rsid w:val="00FD4A9A"/>
    <w:rsid w:val="00FF15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79F89-3B2C-4E5B-9810-0F281A2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F71"/>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99"/>
    <w:qFormat/>
    <w:rsid w:val="00FF15AC"/>
    <w:pPr>
      <w:spacing w:after="0" w:line="240" w:lineRule="auto"/>
    </w:pPr>
    <w:rPr>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F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arag@uop.gr" TargetMode="External"/><Relationship Id="rId5" Type="http://schemas.openxmlformats.org/officeDocument/2006/relationships/hyperlink" Target="mailto:ts-secretary@uop.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2877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Karagianni</cp:lastModifiedBy>
  <cp:revision>6</cp:revision>
  <dcterms:created xsi:type="dcterms:W3CDTF">2024-06-10T06:02:00Z</dcterms:created>
  <dcterms:modified xsi:type="dcterms:W3CDTF">2024-06-10T07:13:00Z</dcterms:modified>
</cp:coreProperties>
</file>